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263BA" w14:textId="345E2628" w:rsidR="00430282" w:rsidRPr="00244981" w:rsidRDefault="00430282" w:rsidP="00430282">
      <w:pPr>
        <w:tabs>
          <w:tab w:val="left" w:pos="1701"/>
          <w:tab w:val="right" w:pos="9923"/>
        </w:tabs>
        <w:spacing w:line="120" w:lineRule="atLeast"/>
        <w:rPr>
          <w:rFonts w:ascii="Arial" w:eastAsia="等线" w:hAnsi="Arial" w:cs="Arial"/>
          <w:b/>
          <w:sz w:val="24"/>
          <w:szCs w:val="24"/>
          <w:lang w:val="de-DE"/>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44981">
        <w:rPr>
          <w:rFonts w:ascii="Arial" w:eastAsia="MS Mincho" w:hAnsi="Arial" w:cs="Arial"/>
          <w:b/>
          <w:sz w:val="24"/>
          <w:szCs w:val="24"/>
          <w:lang w:val="de-DE" w:eastAsia="x-none"/>
        </w:rPr>
        <w:t>3GPP TSG-RAN WG2 Meeting #</w:t>
      </w:r>
      <w:r w:rsidRPr="00244981">
        <w:rPr>
          <w:rFonts w:ascii="Arial" w:eastAsia="等线" w:hAnsi="Arial" w:cs="Arial"/>
          <w:b/>
          <w:sz w:val="24"/>
          <w:szCs w:val="24"/>
          <w:lang w:val="de-DE"/>
        </w:rPr>
        <w:t>131bis</w:t>
      </w:r>
      <w:r w:rsidRPr="00244981">
        <w:rPr>
          <w:rFonts w:ascii="Arial" w:eastAsia="MS Mincho" w:hAnsi="Arial" w:cs="Arial"/>
          <w:b/>
          <w:sz w:val="24"/>
          <w:szCs w:val="24"/>
          <w:lang w:val="de-DE" w:eastAsia="x-none"/>
        </w:rPr>
        <w:tab/>
      </w:r>
      <w:r w:rsidR="005F1828" w:rsidRPr="005F1828">
        <w:rPr>
          <w:rFonts w:ascii="Arial" w:eastAsia="MS Mincho" w:hAnsi="Arial" w:cs="Arial"/>
          <w:b/>
          <w:i/>
          <w:iCs/>
          <w:sz w:val="28"/>
          <w:szCs w:val="28"/>
          <w:lang w:val="de-DE" w:eastAsia="x-none"/>
        </w:rPr>
        <w:t>R2-2506848</w:t>
      </w:r>
    </w:p>
    <w:p w14:paraId="0488BA61" w14:textId="77777777" w:rsidR="00430282" w:rsidRPr="00244981" w:rsidRDefault="00430282" w:rsidP="00430282">
      <w:pPr>
        <w:spacing w:line="120" w:lineRule="atLeast"/>
        <w:rPr>
          <w:rFonts w:ascii="Arial" w:eastAsia="宋体" w:hAnsi="Arial" w:cs="Arial"/>
          <w:b/>
          <w:sz w:val="24"/>
          <w:szCs w:val="24"/>
        </w:rPr>
      </w:pPr>
      <w:r w:rsidRPr="00244981">
        <w:rPr>
          <w:rFonts w:ascii="Arial" w:eastAsia="宋体" w:hAnsi="Arial" w:cs="Arial"/>
          <w:b/>
          <w:sz w:val="24"/>
          <w:szCs w:val="24"/>
        </w:rPr>
        <w:t>Prague, Czech, October 13</w:t>
      </w:r>
      <w:r w:rsidRPr="00244981">
        <w:rPr>
          <w:rFonts w:ascii="Arial" w:eastAsia="宋体" w:hAnsi="Arial" w:cs="Arial"/>
          <w:b/>
          <w:sz w:val="24"/>
          <w:szCs w:val="24"/>
          <w:vertAlign w:val="superscript"/>
        </w:rPr>
        <w:t>th</w:t>
      </w:r>
      <w:r w:rsidRPr="00244981">
        <w:rPr>
          <w:rFonts w:ascii="Arial" w:eastAsia="宋体" w:hAnsi="Arial" w:cs="Arial"/>
          <w:b/>
          <w:sz w:val="24"/>
          <w:szCs w:val="24"/>
        </w:rPr>
        <w:t xml:space="preserve"> – 17</w:t>
      </w:r>
      <w:r w:rsidRPr="00244981">
        <w:rPr>
          <w:rFonts w:ascii="Arial" w:eastAsia="宋体" w:hAnsi="Arial" w:cs="Arial"/>
          <w:b/>
          <w:sz w:val="24"/>
          <w:szCs w:val="24"/>
          <w:vertAlign w:val="superscript"/>
        </w:rPr>
        <w:t>th</w:t>
      </w:r>
      <w:r w:rsidRPr="00244981">
        <w:rPr>
          <w:rFonts w:ascii="Arial" w:eastAsia="宋体" w:hAnsi="Arial" w:cs="Arial"/>
          <w:b/>
          <w:sz w:val="24"/>
          <w:szCs w:val="24"/>
        </w:rPr>
        <w:t>, 2025</w:t>
      </w:r>
    </w:p>
    <w:p w14:paraId="2293E10C" w14:textId="77777777" w:rsidR="004E654F" w:rsidRPr="00430282"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21C5A8DC" w:rsidR="004E654F" w:rsidRPr="00302C0C" w:rsidRDefault="004E654F" w:rsidP="004E654F">
      <w:pPr>
        <w:pStyle w:val="3GPPHeader"/>
        <w:rPr>
          <w:sz w:val="22"/>
          <w:szCs w:val="22"/>
        </w:rPr>
      </w:pPr>
      <w:r w:rsidRPr="0099584E">
        <w:rPr>
          <w:sz w:val="22"/>
          <w:szCs w:val="22"/>
        </w:rPr>
        <w:t>Title:</w:t>
      </w:r>
      <w:r w:rsidRPr="0099584E">
        <w:rPr>
          <w:sz w:val="22"/>
          <w:szCs w:val="22"/>
        </w:rPr>
        <w:tab/>
      </w:r>
      <w:r w:rsidR="002A3930">
        <w:rPr>
          <w:sz w:val="22"/>
          <w:szCs w:val="22"/>
        </w:rPr>
        <w:t>Left Issues</w:t>
      </w:r>
      <w:r w:rsidR="002A3930" w:rsidRPr="0099584E">
        <w:rPr>
          <w:sz w:val="22"/>
          <w:szCs w:val="22"/>
        </w:rPr>
        <w:t xml:space="preserve"> </w:t>
      </w:r>
      <w:r w:rsidR="0099584E" w:rsidRPr="0099584E">
        <w:rPr>
          <w:sz w:val="22"/>
          <w:szCs w:val="22"/>
        </w:rPr>
        <w:t>on On-Demand SSB</w:t>
      </w:r>
      <w:r>
        <w:rPr>
          <w:sz w:val="22"/>
          <w:szCs w:val="22"/>
        </w:rPr>
        <w:t xml:space="preserve"> </w:t>
      </w:r>
      <w:r w:rsidR="00430282">
        <w:rPr>
          <w:sz w:val="22"/>
          <w:szCs w:val="22"/>
        </w:rPr>
        <w:t>and SSB adaptation</w:t>
      </w:r>
      <w:r w:rsidR="008F3EBC">
        <w:rPr>
          <w:sz w:val="22"/>
          <w:szCs w:val="22"/>
        </w:rPr>
        <w:t xml:space="preserve"> </w:t>
      </w:r>
      <w:r w:rsidR="008F3EBC">
        <w:rPr>
          <w:rFonts w:hint="eastAsia"/>
          <w:sz w:val="22"/>
          <w:szCs w:val="22"/>
        </w:rPr>
        <w:t>(</w:t>
      </w:r>
      <w:r w:rsidR="008F3EBC">
        <w:rPr>
          <w:sz w:val="22"/>
          <w:szCs w:val="22"/>
        </w:rPr>
        <w:t>X200, L201, L202</w:t>
      </w:r>
      <w:r w:rsidR="006A1739">
        <w:rPr>
          <w:sz w:val="22"/>
          <w:szCs w:val="22"/>
        </w:rPr>
        <w:t>, O006</w:t>
      </w:r>
      <w:r w:rsidR="00302C0C">
        <w:rPr>
          <w:rFonts w:hint="eastAsia"/>
          <w:sz w:val="22"/>
          <w:szCs w:val="22"/>
        </w:rPr>
        <w:t>)</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pPr>
        <w:pStyle w:val="1"/>
        <w:numPr>
          <w:ilvl w:val="0"/>
          <w:numId w:val="4"/>
        </w:numPr>
      </w:pPr>
      <w:bookmarkStart w:id="12" w:name="_Ref488331639"/>
      <w:r>
        <w:t>Introduction</w:t>
      </w:r>
      <w:bookmarkEnd w:id="12"/>
    </w:p>
    <w:p w14:paraId="635AC278" w14:textId="41055D13" w:rsidR="005E4110" w:rsidRPr="005E4110" w:rsidRDefault="004E654F" w:rsidP="00A37219">
      <w:pPr>
        <w:pStyle w:val="afb"/>
        <w:rPr>
          <w:rFonts w:eastAsia="等线"/>
          <w:lang w:val="en-US" w:eastAsia="zh-CN"/>
        </w:rPr>
      </w:pPr>
      <w:r w:rsidRPr="00B67F7B">
        <w:t xml:space="preserve">This is </w:t>
      </w:r>
      <w:bookmarkStart w:id="13" w:name="_Ref178064866"/>
      <w:r w:rsidRPr="00B67F7B">
        <w:t xml:space="preserve">to discuss </w:t>
      </w:r>
      <w:r w:rsidR="007C67F9">
        <w:rPr>
          <w:rFonts w:eastAsia="等线"/>
          <w:lang w:eastAsia="zh-CN"/>
        </w:rPr>
        <w:t>the remaining issues for</w:t>
      </w:r>
      <w:r w:rsidR="00EA6F2D">
        <w:rPr>
          <w:rFonts w:eastAsia="等线" w:hint="eastAsia"/>
          <w:lang w:eastAsia="zh-CN"/>
        </w:rPr>
        <w:t xml:space="preserve"> R19 NES</w:t>
      </w:r>
      <w:r w:rsidR="00270A90">
        <w:rPr>
          <w:rFonts w:eastAsia="等线" w:hint="eastAsia"/>
          <w:lang w:eastAsia="zh-CN"/>
        </w:rPr>
        <w:t>.</w:t>
      </w:r>
    </w:p>
    <w:bookmarkEnd w:id="13"/>
    <w:p w14:paraId="51F9E0A9" w14:textId="25A4264C" w:rsidR="004E654F" w:rsidRDefault="00D22261">
      <w:pPr>
        <w:pStyle w:val="1"/>
        <w:numPr>
          <w:ilvl w:val="0"/>
          <w:numId w:val="4"/>
        </w:numPr>
        <w:rPr>
          <w:rFonts w:eastAsia="等线"/>
          <w:lang w:eastAsia="zh-CN"/>
        </w:rPr>
      </w:pPr>
      <w:r>
        <w:t>Discussion</w:t>
      </w:r>
    </w:p>
    <w:p w14:paraId="433B1505" w14:textId="76C1EABB" w:rsidR="00492484" w:rsidRDefault="0073439D" w:rsidP="0073439D">
      <w:pPr>
        <w:pStyle w:val="2"/>
        <w:numPr>
          <w:ilvl w:val="1"/>
          <w:numId w:val="4"/>
        </w:numPr>
        <w:rPr>
          <w:rFonts w:eastAsia="等线"/>
          <w:lang w:eastAsia="zh-CN"/>
        </w:rPr>
      </w:pPr>
      <w:r w:rsidRPr="0073439D">
        <w:rPr>
          <w:rFonts w:eastAsia="等线"/>
          <w:lang w:eastAsia="zh-CN"/>
        </w:rPr>
        <w:t>Mapping between OD-SSB configuration and SMTC</w:t>
      </w:r>
      <w:r w:rsidR="008F3EBC">
        <w:rPr>
          <w:rFonts w:eastAsia="等线"/>
          <w:lang w:eastAsia="zh-CN"/>
        </w:rPr>
        <w:t xml:space="preserve"> (X200)</w:t>
      </w:r>
    </w:p>
    <w:p w14:paraId="01D4DA97" w14:textId="5B1FDB82" w:rsidR="0073439D" w:rsidRDefault="0073439D" w:rsidP="0073439D">
      <w:pPr>
        <w:rPr>
          <w:rFonts w:eastAsia="等线"/>
          <w:lang w:eastAsia="zh-CN"/>
        </w:rPr>
      </w:pPr>
      <w:r>
        <w:rPr>
          <w:rFonts w:eastAsia="等线" w:hint="eastAsia"/>
          <w:lang w:eastAsia="zh-CN"/>
        </w:rPr>
        <w:t>I</w:t>
      </w:r>
      <w:r>
        <w:rPr>
          <w:rFonts w:eastAsia="等线"/>
          <w:lang w:eastAsia="zh-CN"/>
        </w:rPr>
        <w:t>n the agreed CR, the description for the mapping between OD-SSB configuration and SMTC is as follows</w:t>
      </w:r>
    </w:p>
    <w:p w14:paraId="62CBAB1F" w14:textId="77777777" w:rsidR="0073439D" w:rsidRDefault="0073439D" w:rsidP="0073439D">
      <w:pPr>
        <w:pBdr>
          <w:top w:val="single" w:sz="4" w:space="1" w:color="auto"/>
          <w:left w:val="single" w:sz="4" w:space="4" w:color="auto"/>
          <w:bottom w:val="single" w:sz="4" w:space="1" w:color="auto"/>
          <w:right w:val="single" w:sz="4" w:space="4" w:color="auto"/>
        </w:pBdr>
      </w:pPr>
      <w:r w:rsidRPr="003B2A60">
        <w:rPr>
          <w:rFonts w:eastAsia="等线"/>
          <w:lang w:val="en-US"/>
        </w:rPr>
        <w:t xml:space="preserve">If </w:t>
      </w:r>
      <w:r w:rsidRPr="003B2A60">
        <w:rPr>
          <w:rFonts w:eastAsia="等线"/>
          <w:i/>
          <w:iCs/>
          <w:lang w:val="en-US"/>
        </w:rPr>
        <w:t>smtc</w:t>
      </w:r>
      <w:r>
        <w:rPr>
          <w:rFonts w:eastAsia="等线"/>
          <w:i/>
          <w:iCs/>
          <w:lang w:val="en-US"/>
        </w:rPr>
        <w:t>x</w:t>
      </w:r>
      <w:r w:rsidRPr="003B2A60">
        <w:rPr>
          <w:rFonts w:eastAsia="等线"/>
          <w:i/>
          <w:iCs/>
          <w:lang w:val="en-US"/>
        </w:rPr>
        <w:t>list</w:t>
      </w:r>
      <w:r w:rsidRPr="003B2A60">
        <w:rPr>
          <w:rFonts w:eastAsia="等线"/>
          <w:lang w:val="en-US"/>
        </w:rPr>
        <w:t xml:space="preserve"> is present, </w:t>
      </w:r>
      <w:r>
        <w:rPr>
          <w:rFonts w:eastAsia="等线" w:hint="eastAsia"/>
          <w:lang w:val="en-US"/>
        </w:rPr>
        <w:t xml:space="preserve">when </w:t>
      </w:r>
      <w:r w:rsidRPr="003B2A60">
        <w:rPr>
          <w:rFonts w:eastAsia="等线"/>
          <w:lang w:val="en-US"/>
        </w:rPr>
        <w:t>OD-SSB is activated and the serving cell is activated</w:t>
      </w:r>
      <w:r>
        <w:rPr>
          <w:rFonts w:eastAsia="等线" w:hint="eastAsia"/>
          <w:lang w:val="en-US"/>
        </w:rPr>
        <w:t xml:space="preserve">, </w:t>
      </w:r>
      <w:r w:rsidRPr="003B2A60">
        <w:rPr>
          <w:rFonts w:eastAsia="等线"/>
          <w:lang w:val="en-US"/>
        </w:rPr>
        <w:t xml:space="preserve">the UE shall setup SMTC </w:t>
      </w:r>
      <w:r w:rsidRPr="0073439D">
        <w:rPr>
          <w:rFonts w:eastAsia="等线"/>
          <w:highlight w:val="yellow"/>
          <w:lang w:val="en-US"/>
        </w:rPr>
        <w:t>according to the first configured field in</w:t>
      </w:r>
      <w:r w:rsidRPr="0073439D">
        <w:rPr>
          <w:rFonts w:eastAsia="等线"/>
          <w:i/>
          <w:highlight w:val="yellow"/>
          <w:lang w:val="en-US"/>
        </w:rPr>
        <w:t xml:space="preserve"> </w:t>
      </w:r>
      <w:r w:rsidRPr="0073439D">
        <w:rPr>
          <w:rFonts w:eastAsia="等线"/>
          <w:i/>
          <w:iCs/>
          <w:highlight w:val="yellow"/>
          <w:lang w:val="en-US"/>
        </w:rPr>
        <w:t>smtcxlist</w:t>
      </w:r>
      <w:r w:rsidRPr="003B2A60">
        <w:rPr>
          <w:rFonts w:eastAsia="等线"/>
          <w:i/>
          <w:lang w:val="en-US"/>
        </w:rPr>
        <w:t xml:space="preserve"> </w:t>
      </w:r>
      <w:r w:rsidRPr="003B2A60">
        <w:rPr>
          <w:rFonts w:eastAsia="等线"/>
          <w:lang w:val="en-US"/>
        </w:rPr>
        <w:t xml:space="preserve">for </w:t>
      </w:r>
      <w:r>
        <w:rPr>
          <w:rFonts w:eastAsia="等线"/>
          <w:lang w:val="en-US"/>
        </w:rPr>
        <w:t xml:space="preserve">serving cell </w:t>
      </w:r>
      <w:r w:rsidRPr="003B2A60">
        <w:rPr>
          <w:rFonts w:eastAsia="等线"/>
          <w:lang w:val="en-US"/>
        </w:rPr>
        <w:t xml:space="preserve">measurements on the corresponding </w:t>
      </w:r>
      <w:r>
        <w:rPr>
          <w:rFonts w:eastAsia="等线"/>
          <w:lang w:val="en-US"/>
        </w:rPr>
        <w:t xml:space="preserve">configured measurement object </w:t>
      </w:r>
      <w:r w:rsidRPr="00E255C1">
        <w:rPr>
          <w:rFonts w:eastAsia="等线"/>
          <w:lang w:val="en-US"/>
        </w:rPr>
        <w:t>as specified in 5.5.3.1</w:t>
      </w:r>
      <w:r>
        <w:rPr>
          <w:rFonts w:eastAsia="等线"/>
          <w:lang w:val="en-US"/>
        </w:rPr>
        <w:t xml:space="preserve">, </w:t>
      </w:r>
      <w:r w:rsidRPr="0073439D">
        <w:rPr>
          <w:rFonts w:eastAsia="等线"/>
          <w:highlight w:val="yellow"/>
          <w:lang w:val="en-US"/>
        </w:rPr>
        <w:t>if</w:t>
      </w:r>
      <w:r w:rsidRPr="0073439D">
        <w:rPr>
          <w:rFonts w:eastAsia="等线"/>
          <w:i/>
          <w:highlight w:val="yellow"/>
          <w:lang w:val="en-US"/>
        </w:rPr>
        <w:t xml:space="preserve"> </w:t>
      </w:r>
      <w:r w:rsidRPr="0073439D">
        <w:rPr>
          <w:rFonts w:eastAsia="等线"/>
          <w:highlight w:val="yellow"/>
          <w:lang w:val="en-US"/>
        </w:rPr>
        <w:t xml:space="preserve">the SS/PBCH block reception periodicity </w:t>
      </w:r>
      <w:r w:rsidRPr="0073439D">
        <w:rPr>
          <w:rFonts w:eastAsia="等线" w:hint="eastAsia"/>
          <w:highlight w:val="yellow"/>
          <w:lang w:val="en-US"/>
        </w:rPr>
        <w:t xml:space="preserve">is </w:t>
      </w:r>
      <w:r w:rsidRPr="0073439D">
        <w:rPr>
          <w:rFonts w:eastAsia="等线"/>
          <w:highlight w:val="yellow"/>
          <w:lang w:val="en-US"/>
        </w:rPr>
        <w:t>configured</w:t>
      </w:r>
      <w:r w:rsidRPr="0073439D">
        <w:rPr>
          <w:rFonts w:eastAsia="等线" w:hint="eastAsia"/>
          <w:highlight w:val="yellow"/>
          <w:lang w:val="en-US"/>
        </w:rPr>
        <w:t xml:space="preserve"> as </w:t>
      </w:r>
      <w:r w:rsidRPr="0073439D">
        <w:rPr>
          <w:rFonts w:eastAsia="等线"/>
          <w:highlight w:val="yellow"/>
          <w:lang w:val="en-US"/>
        </w:rPr>
        <w:t xml:space="preserve">SSB periodicity of the first </w:t>
      </w:r>
      <w:r w:rsidRPr="0073439D">
        <w:rPr>
          <w:bCs/>
          <w:iCs/>
          <w:szCs w:val="22"/>
          <w:highlight w:val="yellow"/>
          <w:lang w:eastAsia="sv-SE"/>
        </w:rPr>
        <w:t xml:space="preserve"> OD-SSB configuration for the serving cell</w:t>
      </w:r>
      <w:r w:rsidRPr="003B2A60">
        <w:rPr>
          <w:rFonts w:eastAsia="等线"/>
          <w:lang w:val="en-US"/>
        </w:rPr>
        <w:t>; the UE shall setup SMTC according to the second SMTC in</w:t>
      </w:r>
      <w:r w:rsidRPr="003B2A60">
        <w:rPr>
          <w:rFonts w:eastAsia="等线"/>
          <w:i/>
          <w:lang w:val="en-US"/>
        </w:rPr>
        <w:t xml:space="preserve"> </w:t>
      </w:r>
      <w:r w:rsidRPr="003B2A60">
        <w:rPr>
          <w:rFonts w:eastAsia="等线"/>
          <w:i/>
          <w:iCs/>
          <w:lang w:val="en-US"/>
        </w:rPr>
        <w:t>smtc</w:t>
      </w:r>
      <w:r>
        <w:rPr>
          <w:rFonts w:eastAsia="等线"/>
          <w:i/>
          <w:iCs/>
          <w:lang w:val="en-US"/>
        </w:rPr>
        <w:t>x</w:t>
      </w:r>
      <w:r w:rsidRPr="003B2A60">
        <w:rPr>
          <w:rFonts w:eastAsia="等线"/>
          <w:i/>
          <w:iCs/>
          <w:lang w:val="en-US"/>
        </w:rPr>
        <w:t>-list</w:t>
      </w:r>
      <w:r w:rsidRPr="003B2A60">
        <w:rPr>
          <w:rFonts w:eastAsia="等线"/>
          <w:i/>
          <w:lang w:val="en-US"/>
        </w:rPr>
        <w:t xml:space="preserve"> </w:t>
      </w:r>
      <w:r w:rsidRPr="003B2A60">
        <w:rPr>
          <w:rFonts w:eastAsia="等线"/>
          <w:lang w:val="en-US"/>
        </w:rPr>
        <w:t xml:space="preserve">for measurements on the corresponding </w:t>
      </w:r>
      <w:r w:rsidRPr="003B2A60">
        <w:rPr>
          <w:rFonts w:eastAsia="等线"/>
          <w:i/>
          <w:lang w:val="en-US"/>
        </w:rPr>
        <w:t xml:space="preserve">MeasObjectNR </w:t>
      </w:r>
      <w:r w:rsidRPr="003B2A60">
        <w:rPr>
          <w:rFonts w:eastAsia="等线"/>
          <w:lang w:val="en-US"/>
        </w:rPr>
        <w:t xml:space="preserve">if the SS/PBCH block reception periodicity </w:t>
      </w:r>
      <w:r>
        <w:rPr>
          <w:rFonts w:eastAsia="等线" w:hint="eastAsia"/>
          <w:lang w:val="en-US"/>
        </w:rPr>
        <w:t xml:space="preserve">is indicated as </w:t>
      </w:r>
      <w:r w:rsidRPr="003B2A60">
        <w:rPr>
          <w:rFonts w:eastAsia="等线"/>
          <w:lang w:val="en-US"/>
        </w:rPr>
        <w:t xml:space="preserve">the </w:t>
      </w:r>
      <w:r>
        <w:rPr>
          <w:rFonts w:eastAsia="等线" w:hint="eastAsia"/>
          <w:lang w:val="en-US"/>
        </w:rPr>
        <w:t>second</w:t>
      </w:r>
      <w:r w:rsidRPr="003B2A60">
        <w:rPr>
          <w:rFonts w:eastAsia="等线"/>
          <w:lang w:val="en-US"/>
        </w:rPr>
        <w:t xml:space="preserve"> SSB periodicity </w:t>
      </w:r>
      <w:r>
        <w:rPr>
          <w:rFonts w:eastAsia="等线" w:hint="eastAsia"/>
          <w:lang w:val="en-US"/>
        </w:rPr>
        <w:t xml:space="preserve">in </w:t>
      </w:r>
      <w:r w:rsidRPr="003B2A60">
        <w:rPr>
          <w:rFonts w:eastAsia="等线"/>
          <w:i/>
          <w:iCs/>
        </w:rPr>
        <w:t>od-ssb-Periodicity</w:t>
      </w:r>
      <w:r>
        <w:rPr>
          <w:rFonts w:eastAsia="等线" w:hint="eastAsia"/>
          <w:lang w:val="en-US"/>
        </w:rPr>
        <w:t xml:space="preserve"> and so on</w:t>
      </w:r>
      <w:r w:rsidRPr="003B2A60">
        <w:rPr>
          <w:rFonts w:eastAsia="等线"/>
          <w:lang w:val="en-US"/>
        </w:rPr>
        <w:t>.</w:t>
      </w:r>
    </w:p>
    <w:p w14:paraId="7034DE4B" w14:textId="18E590AA" w:rsidR="0073439D" w:rsidRPr="0073439D" w:rsidRDefault="0073439D" w:rsidP="0073439D">
      <w:pPr>
        <w:rPr>
          <w:rFonts w:eastAsia="等线"/>
          <w:lang w:eastAsia="zh-CN"/>
        </w:rPr>
      </w:pPr>
      <w:r>
        <w:rPr>
          <w:rFonts w:eastAsia="等线"/>
          <w:lang w:eastAsia="zh-CN"/>
        </w:rPr>
        <w:t xml:space="preserve">From the previous discussion, the intention seems that the first component in </w:t>
      </w:r>
      <w:r w:rsidRPr="0073439D">
        <w:rPr>
          <w:rFonts w:eastAsia="等线"/>
          <w:i/>
          <w:iCs/>
          <w:lang w:eastAsia="zh-CN"/>
        </w:rPr>
        <w:t>smtcxlist-r19</w:t>
      </w:r>
      <w:r>
        <w:rPr>
          <w:rFonts w:eastAsia="等线"/>
          <w:lang w:eastAsia="zh-CN"/>
        </w:rPr>
        <w:t xml:space="preserve"> is used for OD-SSB periodicity of </w:t>
      </w:r>
      <w:r w:rsidRPr="0073439D">
        <w:rPr>
          <w:rFonts w:eastAsia="等线"/>
          <w:i/>
          <w:iCs/>
          <w:lang w:eastAsia="zh-CN"/>
        </w:rPr>
        <w:t>ms5</w:t>
      </w:r>
      <w:r>
        <w:rPr>
          <w:rFonts w:eastAsia="等线"/>
          <w:lang w:eastAsia="zh-CN"/>
        </w:rPr>
        <w:t xml:space="preserve">, while the second component is used for OD-SSB periodicity of </w:t>
      </w:r>
      <w:r w:rsidRPr="0073439D">
        <w:rPr>
          <w:rFonts w:eastAsia="等线"/>
          <w:i/>
          <w:iCs/>
          <w:lang w:eastAsia="zh-CN"/>
        </w:rPr>
        <w:t>ms10</w:t>
      </w:r>
      <w:r>
        <w:rPr>
          <w:rFonts w:eastAsia="等线"/>
          <w:lang w:eastAsia="zh-CN"/>
        </w:rPr>
        <w:t>.</w:t>
      </w:r>
    </w:p>
    <w:p w14:paraId="14461D69"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14" w:name="_Toc193464155"/>
      <w:bookmarkEnd w:id="14"/>
    </w:p>
    <w:p w14:paraId="60E30E46"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 xml:space="preserve">MeasObjectNR ::=                    </w:t>
      </w:r>
      <w:r w:rsidRPr="0073439D">
        <w:rPr>
          <w:rFonts w:ascii="Courier New" w:hAnsi="Courier New"/>
          <w:color w:val="993366"/>
          <w:sz w:val="16"/>
          <w:lang w:eastAsia="en-GB"/>
        </w:rPr>
        <w:t>SEQUENCE</w:t>
      </w:r>
      <w:r w:rsidRPr="0073439D">
        <w:rPr>
          <w:rFonts w:ascii="Courier New" w:hAnsi="Courier New"/>
          <w:sz w:val="16"/>
          <w:lang w:eastAsia="en-GB"/>
        </w:rPr>
        <w:t xml:space="preserve"> {</w:t>
      </w:r>
    </w:p>
    <w:p w14:paraId="2CB7C1F1" w14:textId="5C119ACA"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 xml:space="preserve">    </w:t>
      </w:r>
      <w:r>
        <w:rPr>
          <w:rFonts w:ascii="Courier New" w:hAnsi="Courier New"/>
          <w:sz w:val="16"/>
          <w:lang w:eastAsia="en-GB"/>
        </w:rPr>
        <w:t>[…]</w:t>
      </w:r>
    </w:p>
    <w:p w14:paraId="20980AF3"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 xml:space="preserve">    smtcxlist-r19                       SSB-MTCxList-r19                                                OPTIONAL,   -- Need R</w:t>
      </w:r>
    </w:p>
    <w:p w14:paraId="183E452B" w14:textId="5BA0700D"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 xml:space="preserve">    </w:t>
      </w:r>
      <w:r>
        <w:rPr>
          <w:rFonts w:ascii="Courier New" w:hAnsi="Courier New"/>
          <w:sz w:val="16"/>
          <w:lang w:eastAsia="en-GB"/>
        </w:rPr>
        <w:t>[…</w:t>
      </w:r>
      <w:r w:rsidRPr="0073439D">
        <w:rPr>
          <w:rFonts w:ascii="Courier New" w:hAnsi="Courier New"/>
          <w:sz w:val="16"/>
          <w:lang w:eastAsia="en-GB"/>
        </w:rPr>
        <w:t>]</w:t>
      </w:r>
    </w:p>
    <w:p w14:paraId="27F04802"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w:t>
      </w:r>
    </w:p>
    <w:p w14:paraId="384E30F5"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B8EAF7"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SSB-MTC</w:t>
      </w:r>
      <w:r w:rsidRPr="0073439D">
        <w:rPr>
          <w:rFonts w:ascii="Courier New" w:eastAsia="等线" w:hAnsi="Courier New"/>
          <w:sz w:val="16"/>
          <w:lang w:eastAsia="zh-CN"/>
        </w:rPr>
        <w:t>x</w:t>
      </w:r>
      <w:r w:rsidRPr="0073439D">
        <w:rPr>
          <w:rFonts w:ascii="Courier New" w:hAnsi="Courier New"/>
          <w:sz w:val="16"/>
          <w:lang w:eastAsia="en-GB"/>
        </w:rPr>
        <w:t>List-r1</w:t>
      </w:r>
      <w:r w:rsidRPr="0073439D">
        <w:rPr>
          <w:rFonts w:ascii="Courier New" w:eastAsia="等线" w:hAnsi="Courier New" w:hint="eastAsia"/>
          <w:sz w:val="16"/>
          <w:lang w:eastAsia="zh-CN"/>
        </w:rPr>
        <w:t>9</w:t>
      </w:r>
      <w:r w:rsidRPr="0073439D">
        <w:rPr>
          <w:rFonts w:ascii="Courier New" w:hAnsi="Courier New"/>
          <w:sz w:val="16"/>
          <w:lang w:eastAsia="en-GB"/>
        </w:rPr>
        <w:t xml:space="preserve">::=                 </w:t>
      </w:r>
      <w:r w:rsidRPr="0073439D">
        <w:rPr>
          <w:rFonts w:ascii="Courier New" w:hAnsi="Courier New"/>
          <w:color w:val="993366"/>
          <w:sz w:val="16"/>
          <w:highlight w:val="yellow"/>
          <w:lang w:eastAsia="en-GB"/>
        </w:rPr>
        <w:t>SEQUENCE</w:t>
      </w:r>
      <w:r w:rsidRPr="0073439D">
        <w:rPr>
          <w:rFonts w:ascii="Courier New" w:hAnsi="Courier New"/>
          <w:sz w:val="16"/>
          <w:highlight w:val="yellow"/>
          <w:lang w:eastAsia="en-GB"/>
        </w:rPr>
        <w:t xml:space="preserve"> (</w:t>
      </w:r>
      <w:r w:rsidRPr="0073439D">
        <w:rPr>
          <w:rFonts w:ascii="Courier New" w:hAnsi="Courier New"/>
          <w:color w:val="993366"/>
          <w:sz w:val="16"/>
          <w:highlight w:val="yellow"/>
          <w:lang w:eastAsia="en-GB"/>
        </w:rPr>
        <w:t>SIZE</w:t>
      </w:r>
      <w:r w:rsidRPr="0073439D">
        <w:rPr>
          <w:rFonts w:ascii="Courier New" w:hAnsi="Courier New"/>
          <w:sz w:val="16"/>
          <w:highlight w:val="yellow"/>
          <w:lang w:eastAsia="en-GB"/>
        </w:rPr>
        <w:t>(1..</w:t>
      </w:r>
      <w:r w:rsidRPr="0073439D">
        <w:rPr>
          <w:rFonts w:ascii="Courier New" w:eastAsia="等线" w:hAnsi="Courier New" w:hint="eastAsia"/>
          <w:sz w:val="16"/>
          <w:highlight w:val="yellow"/>
          <w:lang w:eastAsia="zh-CN"/>
        </w:rPr>
        <w:t>6</w:t>
      </w:r>
      <w:r w:rsidRPr="0073439D">
        <w:rPr>
          <w:rFonts w:ascii="Courier New" w:hAnsi="Courier New"/>
          <w:sz w:val="16"/>
          <w:highlight w:val="yellow"/>
          <w:lang w:eastAsia="en-GB"/>
        </w:rPr>
        <w:t>))</w:t>
      </w:r>
      <w:r w:rsidRPr="0073439D">
        <w:rPr>
          <w:rFonts w:ascii="Courier New" w:hAnsi="Courier New"/>
          <w:color w:val="993366"/>
          <w:sz w:val="16"/>
          <w:highlight w:val="yellow"/>
          <w:lang w:eastAsia="en-GB"/>
        </w:rPr>
        <w:t xml:space="preserve"> OF</w:t>
      </w:r>
      <w:r w:rsidRPr="0073439D">
        <w:rPr>
          <w:rFonts w:ascii="Courier New" w:hAnsi="Courier New"/>
          <w:sz w:val="16"/>
          <w:highlight w:val="yellow"/>
          <w:lang w:eastAsia="en-GB"/>
        </w:rPr>
        <w:t xml:space="preserve"> SSB-MTC</w:t>
      </w:r>
    </w:p>
    <w:p w14:paraId="131AD5E8"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8BDA97"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4DC1D3"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 xml:space="preserve">OD-SSB-Config-r19 ::= SEQUENCE {   </w:t>
      </w:r>
    </w:p>
    <w:p w14:paraId="77B213AB" w14:textId="6569ADBB"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 xml:space="preserve">    </w:t>
      </w:r>
      <w:r>
        <w:rPr>
          <w:rFonts w:ascii="Courier New" w:hAnsi="Courier New"/>
          <w:sz w:val="16"/>
          <w:lang w:eastAsia="en-GB"/>
        </w:rPr>
        <w:t>[…]</w:t>
      </w:r>
    </w:p>
    <w:p w14:paraId="05A96E27"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 xml:space="preserve">    od-ssb-Periodicity-r19                </w:t>
      </w:r>
      <w:r w:rsidRPr="0073439D">
        <w:rPr>
          <w:rFonts w:ascii="Courier New" w:hAnsi="Courier New"/>
          <w:color w:val="993366"/>
          <w:sz w:val="16"/>
          <w:lang w:eastAsia="en-GB"/>
        </w:rPr>
        <w:t xml:space="preserve"> ENUMERATED</w:t>
      </w:r>
      <w:r w:rsidRPr="0073439D">
        <w:rPr>
          <w:rFonts w:ascii="Courier New" w:hAnsi="Courier New"/>
          <w:sz w:val="16"/>
          <w:lang w:eastAsia="en-GB"/>
        </w:rPr>
        <w:t xml:space="preserve"> { </w:t>
      </w:r>
      <w:r w:rsidRPr="0073439D">
        <w:rPr>
          <w:rFonts w:ascii="Courier New" w:hAnsi="Courier New"/>
          <w:sz w:val="16"/>
          <w:highlight w:val="yellow"/>
          <w:lang w:eastAsia="en-GB"/>
        </w:rPr>
        <w:t>ms5, ms10, ms20, ms40, ms80, ms160</w:t>
      </w:r>
      <w:r w:rsidRPr="0073439D">
        <w:rPr>
          <w:rFonts w:ascii="Courier New" w:hAnsi="Courier New"/>
          <w:sz w:val="16"/>
          <w:lang w:eastAsia="en-GB"/>
        </w:rPr>
        <w:t>, spare2, spare1 },</w:t>
      </w:r>
      <w:r w:rsidRPr="0073439D">
        <w:rPr>
          <w:rFonts w:ascii="Courier New" w:hAnsi="Courier New"/>
          <w:color w:val="808080"/>
          <w:sz w:val="16"/>
          <w:lang w:eastAsia="en-GB"/>
        </w:rPr>
        <w:t xml:space="preserve">  </w:t>
      </w:r>
      <w:r w:rsidRPr="0073439D">
        <w:rPr>
          <w:rFonts w:ascii="Courier New" w:hAnsi="Courier New"/>
          <w:sz w:val="16"/>
          <w:lang w:eastAsia="en-GB"/>
        </w:rPr>
        <w:t xml:space="preserve">  </w:t>
      </w:r>
    </w:p>
    <w:p w14:paraId="249E6FA0" w14:textId="365DC649" w:rsidR="001C3E8F" w:rsidRDefault="0073439D" w:rsidP="001C3E8F">
      <w:pPr>
        <w:pStyle w:val="PL"/>
      </w:pPr>
      <w:r w:rsidRPr="0073439D">
        <w:t xml:space="preserve">    </w:t>
      </w:r>
      <w:r w:rsidR="001C3E8F">
        <w:t xml:space="preserve">od-ssb-PositionsInBurst-r19            </w:t>
      </w:r>
      <w:r w:rsidR="001C3E8F" w:rsidRPr="00FD7039">
        <w:rPr>
          <w:color w:val="993366"/>
        </w:rPr>
        <w:t>CHOICE</w:t>
      </w:r>
      <w:r w:rsidR="001C3E8F">
        <w:t xml:space="preserve"> {</w:t>
      </w:r>
    </w:p>
    <w:p w14:paraId="6D2D05C5" w14:textId="77777777" w:rsidR="001C3E8F" w:rsidRDefault="001C3E8F" w:rsidP="001C3E8F">
      <w:pPr>
        <w:pStyle w:val="PL"/>
      </w:pPr>
      <w:r>
        <w:t xml:space="preserve">        shortBitmap                            </w:t>
      </w:r>
      <w:r w:rsidRPr="00FD7039">
        <w:rPr>
          <w:color w:val="993366"/>
        </w:rPr>
        <w:t>BIT</w:t>
      </w:r>
      <w:r>
        <w:t xml:space="preserve"> </w:t>
      </w:r>
      <w:r w:rsidRPr="00FD7039">
        <w:rPr>
          <w:color w:val="993366"/>
        </w:rPr>
        <w:t>STRING</w:t>
      </w:r>
      <w:r>
        <w:t xml:space="preserve"> (</w:t>
      </w:r>
      <w:r w:rsidRPr="00FD7039">
        <w:rPr>
          <w:color w:val="993366"/>
        </w:rPr>
        <w:t>SIZE</w:t>
      </w:r>
      <w:r>
        <w:t xml:space="preserve"> (4)),</w:t>
      </w:r>
    </w:p>
    <w:p w14:paraId="73433CB1" w14:textId="77777777" w:rsidR="001C3E8F" w:rsidRDefault="001C3E8F" w:rsidP="001C3E8F">
      <w:pPr>
        <w:pStyle w:val="PL"/>
      </w:pPr>
      <w:r>
        <w:t xml:space="preserve">        mediumBitmap                           </w:t>
      </w:r>
      <w:r w:rsidRPr="00FD7039">
        <w:rPr>
          <w:color w:val="993366"/>
        </w:rPr>
        <w:t>BIT STRING</w:t>
      </w:r>
      <w:r>
        <w:t xml:space="preserve"> (</w:t>
      </w:r>
      <w:r w:rsidRPr="00FD7039">
        <w:rPr>
          <w:color w:val="993366"/>
        </w:rPr>
        <w:t>SIZE</w:t>
      </w:r>
      <w:r>
        <w:t xml:space="preserve"> (8)),</w:t>
      </w:r>
    </w:p>
    <w:p w14:paraId="757C4251" w14:textId="77777777" w:rsidR="001C3E8F" w:rsidRDefault="001C3E8F" w:rsidP="001C3E8F">
      <w:pPr>
        <w:pStyle w:val="PL"/>
      </w:pPr>
      <w:r>
        <w:t xml:space="preserve">        longBitmap                             </w:t>
      </w:r>
      <w:r w:rsidRPr="00FD7039">
        <w:rPr>
          <w:color w:val="993366"/>
        </w:rPr>
        <w:t>BIT STRING</w:t>
      </w:r>
      <w:r>
        <w:t xml:space="preserve"> (</w:t>
      </w:r>
      <w:r w:rsidRPr="00FD7039">
        <w:rPr>
          <w:color w:val="993366"/>
        </w:rPr>
        <w:t>SIZE</w:t>
      </w:r>
      <w:r>
        <w:t xml:space="preserve"> (64))       </w:t>
      </w:r>
    </w:p>
    <w:p w14:paraId="3B090C8C" w14:textId="468CBFA0" w:rsidR="001C3E8F" w:rsidRDefault="001C3E8F" w:rsidP="001C3E8F">
      <w:pPr>
        <w:pStyle w:val="PL"/>
        <w:rPr>
          <w:color w:val="808080"/>
        </w:rPr>
      </w:pPr>
      <w:r>
        <w:t xml:space="preserve">    }                                                                                                    </w:t>
      </w:r>
      <w:r w:rsidRPr="00CB3E4C">
        <w:rPr>
          <w:color w:val="993366"/>
        </w:rPr>
        <w:t>OPTIONAL</w:t>
      </w:r>
      <w:r>
        <w:t xml:space="preserve">, </w:t>
      </w:r>
      <w:r w:rsidRPr="00CB3E4C">
        <w:rPr>
          <w:color w:val="808080"/>
        </w:rPr>
        <w:t xml:space="preserve">-- </w:t>
      </w:r>
      <w:r w:rsidRPr="003267EF">
        <w:rPr>
          <w:color w:val="808080"/>
        </w:rPr>
        <w:t xml:space="preserve">Cond </w:t>
      </w:r>
      <w:r>
        <w:rPr>
          <w:color w:val="808080"/>
        </w:rPr>
        <w:t>OD</w:t>
      </w:r>
      <w:r w:rsidRPr="003267EF">
        <w:rPr>
          <w:color w:val="808080"/>
        </w:rPr>
        <w:t>ssb</w:t>
      </w:r>
      <w:r>
        <w:rPr>
          <w:color w:val="808080"/>
        </w:rPr>
        <w:t xml:space="preserve">AOssb   </w:t>
      </w:r>
      <w:r>
        <w:t xml:space="preserve">    </w:t>
      </w:r>
    </w:p>
    <w:p w14:paraId="2B6A5D79" w14:textId="653318B8" w:rsidR="0073439D" w:rsidRPr="0073439D" w:rsidRDefault="001C3E8F" w:rsidP="001C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t xml:space="preserve">    </w:t>
      </w:r>
      <w:r w:rsidR="0073439D">
        <w:rPr>
          <w:rFonts w:ascii="Courier New" w:hAnsi="Courier New"/>
          <w:sz w:val="16"/>
          <w:lang w:eastAsia="en-GB"/>
        </w:rPr>
        <w:t>[…]</w:t>
      </w:r>
    </w:p>
    <w:p w14:paraId="0AFAE467" w14:textId="2102FB4D"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3439D">
        <w:rPr>
          <w:rFonts w:ascii="Courier New" w:hAnsi="Courier New"/>
          <w:sz w:val="16"/>
          <w:lang w:eastAsia="en-GB"/>
        </w:rPr>
        <w:t>}</w:t>
      </w:r>
    </w:p>
    <w:p w14:paraId="5BD539B6"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13F4E1"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SSB-MTC ::=                             </w:t>
      </w:r>
      <w:r w:rsidRPr="002E27C5">
        <w:rPr>
          <w:rFonts w:ascii="Courier New" w:hAnsi="Courier New"/>
          <w:color w:val="993366"/>
          <w:sz w:val="16"/>
          <w:lang w:eastAsia="en-GB"/>
        </w:rPr>
        <w:t>SEQUENCE</w:t>
      </w:r>
      <w:r w:rsidRPr="002E27C5">
        <w:rPr>
          <w:rFonts w:ascii="Courier New" w:hAnsi="Courier New"/>
          <w:sz w:val="16"/>
          <w:lang w:eastAsia="en-GB"/>
        </w:rPr>
        <w:t xml:space="preserve"> {</w:t>
      </w:r>
    </w:p>
    <w:p w14:paraId="7EA61594"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    periodicityAndOffset                    </w:t>
      </w:r>
      <w:r w:rsidRPr="002E27C5">
        <w:rPr>
          <w:rFonts w:ascii="Courier New" w:hAnsi="Courier New"/>
          <w:color w:val="993366"/>
          <w:sz w:val="16"/>
          <w:lang w:eastAsia="en-GB"/>
        </w:rPr>
        <w:t>CHOICE</w:t>
      </w:r>
      <w:r w:rsidRPr="002E27C5">
        <w:rPr>
          <w:rFonts w:ascii="Courier New" w:hAnsi="Courier New"/>
          <w:sz w:val="16"/>
          <w:lang w:eastAsia="en-GB"/>
        </w:rPr>
        <w:t xml:space="preserve"> {</w:t>
      </w:r>
    </w:p>
    <w:p w14:paraId="4496D7A9"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        sf5                                 </w:t>
      </w:r>
      <w:r w:rsidRPr="002E27C5">
        <w:rPr>
          <w:rFonts w:ascii="Courier New" w:hAnsi="Courier New"/>
          <w:color w:val="993366"/>
          <w:sz w:val="16"/>
          <w:lang w:eastAsia="en-GB"/>
        </w:rPr>
        <w:t>INTEGER</w:t>
      </w:r>
      <w:r w:rsidRPr="002E27C5">
        <w:rPr>
          <w:rFonts w:ascii="Courier New" w:hAnsi="Courier New"/>
          <w:sz w:val="16"/>
          <w:lang w:eastAsia="en-GB"/>
        </w:rPr>
        <w:t xml:space="preserve"> (0..4),</w:t>
      </w:r>
    </w:p>
    <w:p w14:paraId="69DC42D6"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        sf10                                    </w:t>
      </w:r>
      <w:r w:rsidRPr="002E27C5">
        <w:rPr>
          <w:rFonts w:ascii="Courier New" w:hAnsi="Courier New"/>
          <w:color w:val="993366"/>
          <w:sz w:val="16"/>
          <w:lang w:eastAsia="en-GB"/>
        </w:rPr>
        <w:t>INTEGER</w:t>
      </w:r>
      <w:r w:rsidRPr="002E27C5">
        <w:rPr>
          <w:rFonts w:ascii="Courier New" w:hAnsi="Courier New"/>
          <w:sz w:val="16"/>
          <w:lang w:eastAsia="en-GB"/>
        </w:rPr>
        <w:t xml:space="preserve"> (0..9),</w:t>
      </w:r>
    </w:p>
    <w:p w14:paraId="41FD00C8"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lastRenderedPageBreak/>
        <w:t xml:space="preserve">        sf20                                    </w:t>
      </w:r>
      <w:r w:rsidRPr="002E27C5">
        <w:rPr>
          <w:rFonts w:ascii="Courier New" w:hAnsi="Courier New"/>
          <w:color w:val="993366"/>
          <w:sz w:val="16"/>
          <w:lang w:eastAsia="en-GB"/>
        </w:rPr>
        <w:t>INTEGER</w:t>
      </w:r>
      <w:r w:rsidRPr="002E27C5">
        <w:rPr>
          <w:rFonts w:ascii="Courier New" w:hAnsi="Courier New"/>
          <w:sz w:val="16"/>
          <w:lang w:eastAsia="en-GB"/>
        </w:rPr>
        <w:t xml:space="preserve"> (0..19),</w:t>
      </w:r>
    </w:p>
    <w:p w14:paraId="2213C7DC"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        sf40                                    </w:t>
      </w:r>
      <w:r w:rsidRPr="002E27C5">
        <w:rPr>
          <w:rFonts w:ascii="Courier New" w:hAnsi="Courier New"/>
          <w:color w:val="993366"/>
          <w:sz w:val="16"/>
          <w:lang w:eastAsia="en-GB"/>
        </w:rPr>
        <w:t>INTEGER</w:t>
      </w:r>
      <w:r w:rsidRPr="002E27C5">
        <w:rPr>
          <w:rFonts w:ascii="Courier New" w:hAnsi="Courier New"/>
          <w:sz w:val="16"/>
          <w:lang w:eastAsia="en-GB"/>
        </w:rPr>
        <w:t xml:space="preserve"> (0..39),</w:t>
      </w:r>
    </w:p>
    <w:p w14:paraId="6BE6F62C"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        sf80                                    </w:t>
      </w:r>
      <w:r w:rsidRPr="002E27C5">
        <w:rPr>
          <w:rFonts w:ascii="Courier New" w:hAnsi="Courier New"/>
          <w:color w:val="993366"/>
          <w:sz w:val="16"/>
          <w:lang w:eastAsia="en-GB"/>
        </w:rPr>
        <w:t>INTEGER</w:t>
      </w:r>
      <w:r w:rsidRPr="002E27C5">
        <w:rPr>
          <w:rFonts w:ascii="Courier New" w:hAnsi="Courier New"/>
          <w:sz w:val="16"/>
          <w:lang w:eastAsia="en-GB"/>
        </w:rPr>
        <w:t xml:space="preserve"> (0..79),</w:t>
      </w:r>
    </w:p>
    <w:p w14:paraId="167ED91E"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        sf160                                   </w:t>
      </w:r>
      <w:r w:rsidRPr="002E27C5">
        <w:rPr>
          <w:rFonts w:ascii="Courier New" w:hAnsi="Courier New"/>
          <w:color w:val="993366"/>
          <w:sz w:val="16"/>
          <w:lang w:eastAsia="en-GB"/>
        </w:rPr>
        <w:t>INTEGER</w:t>
      </w:r>
      <w:r w:rsidRPr="002E27C5">
        <w:rPr>
          <w:rFonts w:ascii="Courier New" w:hAnsi="Courier New"/>
          <w:sz w:val="16"/>
          <w:lang w:eastAsia="en-GB"/>
        </w:rPr>
        <w:t xml:space="preserve"> (0..159)</w:t>
      </w:r>
    </w:p>
    <w:p w14:paraId="1B5C135E"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    },</w:t>
      </w:r>
    </w:p>
    <w:p w14:paraId="365FAADB"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 xml:space="preserve">    </w:t>
      </w:r>
      <w:r w:rsidRPr="002E27C5">
        <w:rPr>
          <w:rFonts w:ascii="Courier New" w:hAnsi="Courier New"/>
          <w:sz w:val="16"/>
          <w:highlight w:val="yellow"/>
          <w:lang w:eastAsia="en-GB"/>
        </w:rPr>
        <w:t xml:space="preserve">duration                                </w:t>
      </w:r>
      <w:r w:rsidRPr="002E27C5">
        <w:rPr>
          <w:rFonts w:ascii="Courier New" w:hAnsi="Courier New"/>
          <w:color w:val="993366"/>
          <w:sz w:val="16"/>
          <w:highlight w:val="yellow"/>
          <w:lang w:eastAsia="en-GB"/>
        </w:rPr>
        <w:t>ENUMERATED</w:t>
      </w:r>
      <w:r w:rsidRPr="002E27C5">
        <w:rPr>
          <w:rFonts w:ascii="Courier New" w:hAnsi="Courier New"/>
          <w:sz w:val="16"/>
          <w:highlight w:val="yellow"/>
          <w:lang w:eastAsia="en-GB"/>
        </w:rPr>
        <w:t xml:space="preserve"> { sf1, sf2, sf3, sf4, sf5 }</w:t>
      </w:r>
    </w:p>
    <w:p w14:paraId="0F2A65C2" w14:textId="77777777" w:rsidR="002E27C5" w:rsidRPr="002E27C5" w:rsidRDefault="002E27C5" w:rsidP="002E2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E27C5">
        <w:rPr>
          <w:rFonts w:ascii="Courier New" w:hAnsi="Courier New"/>
          <w:sz w:val="16"/>
          <w:lang w:eastAsia="en-GB"/>
        </w:rPr>
        <w:t>}</w:t>
      </w:r>
    </w:p>
    <w:p w14:paraId="48072FD8" w14:textId="77777777" w:rsidR="0073439D" w:rsidRPr="0073439D" w:rsidRDefault="0073439D" w:rsidP="00734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855B59" w14:textId="72D9D9C6" w:rsidR="00716BCA" w:rsidRDefault="0073439D" w:rsidP="0073439D">
      <w:pPr>
        <w:spacing w:beforeLines="50" w:before="120"/>
        <w:rPr>
          <w:rFonts w:eastAsia="等线"/>
          <w:lang w:eastAsia="zh-CN"/>
        </w:rPr>
      </w:pPr>
      <w:r>
        <w:rPr>
          <w:rFonts w:eastAsia="等线"/>
          <w:lang w:eastAsia="zh-CN"/>
        </w:rPr>
        <w:t>In our view, there are two issues:</w:t>
      </w:r>
    </w:p>
    <w:p w14:paraId="2A847BBD" w14:textId="586CBEB1" w:rsidR="0073439D" w:rsidRDefault="0073439D" w:rsidP="0073439D">
      <w:pPr>
        <w:pStyle w:val="af6"/>
        <w:numPr>
          <w:ilvl w:val="0"/>
          <w:numId w:val="24"/>
        </w:numPr>
        <w:spacing w:beforeLines="50" w:before="120"/>
        <w:rPr>
          <w:rFonts w:eastAsia="等线"/>
          <w:lang w:eastAsia="zh-CN"/>
        </w:rPr>
      </w:pPr>
      <w:r>
        <w:rPr>
          <w:rFonts w:eastAsia="等线"/>
          <w:lang w:eastAsia="zh-CN"/>
        </w:rPr>
        <w:t>If there is a periodicity for which there is no corresponding OD-SSB periodicity, following this rule,</w:t>
      </w:r>
      <w:r w:rsidR="001C3E8F">
        <w:rPr>
          <w:rFonts w:eastAsia="等线"/>
          <w:lang w:eastAsia="zh-CN"/>
        </w:rPr>
        <w:t xml:space="preserve"> the SMTC has to be configured within </w:t>
      </w:r>
      <w:r w:rsidR="001C3E8F" w:rsidRPr="001C3E8F">
        <w:rPr>
          <w:rFonts w:eastAsia="等线"/>
          <w:i/>
          <w:iCs/>
          <w:lang w:eastAsia="zh-CN"/>
        </w:rPr>
        <w:t>smtcxlist</w:t>
      </w:r>
      <w:r w:rsidR="001C3E8F">
        <w:rPr>
          <w:rFonts w:eastAsia="等线"/>
          <w:lang w:eastAsia="zh-CN"/>
        </w:rPr>
        <w:t xml:space="preserve"> (e.g., if there are OD-SSB configuration for </w:t>
      </w:r>
      <w:r w:rsidR="001C3E8F" w:rsidRPr="001C3E8F">
        <w:rPr>
          <w:rFonts w:eastAsia="等线"/>
          <w:i/>
          <w:iCs/>
          <w:lang w:eastAsia="zh-CN"/>
        </w:rPr>
        <w:t>ms5</w:t>
      </w:r>
      <w:r w:rsidR="001C3E8F">
        <w:rPr>
          <w:rFonts w:eastAsia="等线"/>
          <w:lang w:eastAsia="zh-CN"/>
        </w:rPr>
        <w:t xml:space="preserve"> and </w:t>
      </w:r>
      <w:r w:rsidR="001C3E8F" w:rsidRPr="001C3E8F">
        <w:rPr>
          <w:rFonts w:eastAsia="等线"/>
          <w:i/>
          <w:iCs/>
          <w:lang w:eastAsia="zh-CN"/>
        </w:rPr>
        <w:t>ms20</w:t>
      </w:r>
      <w:r w:rsidR="001C3E8F">
        <w:rPr>
          <w:rFonts w:eastAsia="等线"/>
          <w:lang w:eastAsia="zh-CN"/>
        </w:rPr>
        <w:t xml:space="preserve">, but there is no OD-SSB configuration for </w:t>
      </w:r>
      <w:r w:rsidR="001C3E8F" w:rsidRPr="001C3E8F">
        <w:rPr>
          <w:rFonts w:eastAsia="等线"/>
          <w:i/>
          <w:iCs/>
          <w:lang w:eastAsia="zh-CN"/>
        </w:rPr>
        <w:t>ms10</w:t>
      </w:r>
      <w:r w:rsidR="001C3E8F">
        <w:rPr>
          <w:rFonts w:eastAsia="等线"/>
          <w:lang w:eastAsia="zh-CN"/>
        </w:rPr>
        <w:t>), leading to unnecessary signaling overhead;</w:t>
      </w:r>
    </w:p>
    <w:p w14:paraId="52925B38" w14:textId="01235691" w:rsidR="001C3E8F" w:rsidRPr="0073439D" w:rsidRDefault="001C3E8F" w:rsidP="0073439D">
      <w:pPr>
        <w:pStyle w:val="af6"/>
        <w:numPr>
          <w:ilvl w:val="0"/>
          <w:numId w:val="24"/>
        </w:numPr>
        <w:spacing w:beforeLines="50" w:before="120"/>
        <w:rPr>
          <w:rFonts w:eastAsia="等线"/>
          <w:lang w:eastAsia="zh-CN"/>
        </w:rPr>
      </w:pPr>
      <w:r>
        <w:rPr>
          <w:rFonts w:eastAsia="等线" w:hint="eastAsia"/>
          <w:lang w:eastAsia="zh-CN"/>
        </w:rPr>
        <w:t>I</w:t>
      </w:r>
      <w:r>
        <w:rPr>
          <w:rFonts w:eastAsia="等线"/>
          <w:lang w:eastAsia="zh-CN"/>
        </w:rPr>
        <w:t xml:space="preserve">f there are two OD-SSB configurations, of which the periodicity value is the same, but other parameter(s) like </w:t>
      </w:r>
      <w:r w:rsidRPr="001C3E8F">
        <w:rPr>
          <w:i/>
          <w:iCs/>
        </w:rPr>
        <w:t>od-ssb-PositionsInBurst</w:t>
      </w:r>
      <w:r>
        <w:rPr>
          <w:rFonts w:eastAsia="等线"/>
          <w:lang w:eastAsia="zh-CN"/>
        </w:rPr>
        <w:t xml:space="preserve">, they have to share the same SMTC configuration. While technically, </w:t>
      </w:r>
      <w:r w:rsidRPr="001C3E8F">
        <w:rPr>
          <w:i/>
          <w:iCs/>
        </w:rPr>
        <w:t>od-ssb-PositionsInBurst</w:t>
      </w:r>
      <w:r>
        <w:rPr>
          <w:rFonts w:eastAsia="等线"/>
          <w:lang w:eastAsia="zh-CN"/>
        </w:rPr>
        <w:t xml:space="preserve"> could lead to different setting of SMTC. E.g., if the change of </w:t>
      </w:r>
      <w:r w:rsidR="002E27C5" w:rsidRPr="001C3E8F">
        <w:rPr>
          <w:i/>
          <w:iCs/>
        </w:rPr>
        <w:t>od-ssb-PositionsInBurst</w:t>
      </w:r>
      <w:r w:rsidR="002E27C5">
        <w:rPr>
          <w:rFonts w:eastAsia="等线"/>
          <w:lang w:eastAsia="zh-CN"/>
        </w:rPr>
        <w:t xml:space="preserve"> </w:t>
      </w:r>
      <w:r>
        <w:rPr>
          <w:rFonts w:eastAsia="等线"/>
          <w:lang w:eastAsia="zh-CN"/>
        </w:rPr>
        <w:t>lead</w:t>
      </w:r>
      <w:r w:rsidR="002E27C5">
        <w:rPr>
          <w:rFonts w:eastAsia="等线"/>
          <w:lang w:eastAsia="zh-CN"/>
        </w:rPr>
        <w:t>s</w:t>
      </w:r>
      <w:r>
        <w:rPr>
          <w:rFonts w:eastAsia="等线"/>
          <w:lang w:eastAsia="zh-CN"/>
        </w:rPr>
        <w:t xml:space="preserve"> to SSB out of the SMTC window (of which the minimum value of duration can be </w:t>
      </w:r>
      <w:r w:rsidRPr="002E27C5">
        <w:rPr>
          <w:rFonts w:eastAsia="等线"/>
          <w:i/>
          <w:iCs/>
          <w:lang w:eastAsia="zh-CN"/>
        </w:rPr>
        <w:t>sf1</w:t>
      </w:r>
      <w:r>
        <w:rPr>
          <w:rFonts w:eastAsia="等线"/>
          <w:lang w:eastAsia="zh-CN"/>
        </w:rPr>
        <w:t>)</w:t>
      </w:r>
      <w:r w:rsidR="002E27C5">
        <w:rPr>
          <w:rFonts w:eastAsia="等线"/>
          <w:lang w:eastAsia="zh-CN"/>
        </w:rPr>
        <w:t xml:space="preserve">. For sure, network can set the SMTC window to be 5ms to cover all possibility of </w:t>
      </w:r>
      <w:r w:rsidR="002E27C5" w:rsidRPr="001C3E8F">
        <w:rPr>
          <w:i/>
          <w:iCs/>
        </w:rPr>
        <w:t>od-ssb-PositionsInBurst</w:t>
      </w:r>
      <w:r w:rsidR="002E27C5">
        <w:t xml:space="preserve">, but a winder SMTC window will impose more power consumption for UE to perform SSB searching / measurement. </w:t>
      </w:r>
    </w:p>
    <w:p w14:paraId="747451D6" w14:textId="17CA685B" w:rsidR="0073439D" w:rsidRDefault="002E27C5" w:rsidP="002E27C5">
      <w:pPr>
        <w:spacing w:beforeLines="50" w:before="120"/>
        <w:rPr>
          <w:rFonts w:eastAsia="等线"/>
          <w:lang w:eastAsia="zh-CN"/>
        </w:rPr>
      </w:pPr>
      <w:r w:rsidRPr="002E27C5">
        <w:rPr>
          <w:rFonts w:eastAsia="等线"/>
          <w:lang w:eastAsia="zh-CN"/>
        </w:rPr>
        <w:t xml:space="preserve">For </w:t>
      </w:r>
      <w:r>
        <w:rPr>
          <w:rFonts w:eastAsia="等线"/>
          <w:lang w:eastAsia="zh-CN"/>
        </w:rPr>
        <w:t>s</w:t>
      </w:r>
      <w:r w:rsidRPr="002E27C5">
        <w:rPr>
          <w:rFonts w:eastAsia="等线"/>
          <w:lang w:eastAsia="zh-CN"/>
        </w:rPr>
        <w:t>ure</w:t>
      </w:r>
      <w:r>
        <w:rPr>
          <w:rFonts w:eastAsia="等线"/>
          <w:lang w:eastAsia="zh-CN"/>
        </w:rPr>
        <w:t xml:space="preserve">, these issues can be solved if the SMTC values are kept in the OD-SSB configuration, but then since R2 has already decide to go with this direction (moving the SMTC list to MO), R2 has to clarify the related aspects for clarity. </w:t>
      </w:r>
    </w:p>
    <w:p w14:paraId="4B1216AB" w14:textId="65F88A94" w:rsidR="002E27C5" w:rsidRPr="002E27C5" w:rsidRDefault="00302C0C" w:rsidP="002E27C5">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210394516"/>
      <w:r>
        <w:rPr>
          <w:rFonts w:ascii="Times New Roman" w:eastAsia="等线" w:hAnsi="Times New Roman"/>
        </w:rPr>
        <w:t xml:space="preserve">[X200] </w:t>
      </w:r>
      <w:r w:rsidR="002E27C5" w:rsidRPr="002E27C5">
        <w:rPr>
          <w:rFonts w:ascii="Times New Roman" w:eastAsia="等线" w:hAnsi="Times New Roman"/>
        </w:rPr>
        <w:t xml:space="preserve">R2 clarify the configuration of </w:t>
      </w:r>
      <w:r w:rsidR="002E27C5" w:rsidRPr="002E27C5">
        <w:rPr>
          <w:rFonts w:ascii="Times New Roman" w:eastAsia="等线" w:hAnsi="Times New Roman"/>
          <w:i/>
          <w:iCs/>
        </w:rPr>
        <w:t>smtcxlist</w:t>
      </w:r>
      <w:r w:rsidR="002E27C5" w:rsidRPr="002E27C5">
        <w:rPr>
          <w:rFonts w:ascii="Times New Roman" w:eastAsia="等线" w:hAnsi="Times New Roman"/>
        </w:rPr>
        <w:t xml:space="preserve">, in terms of 1) how to handle the case where there is no OD-SSB configuration for a specific </w:t>
      </w:r>
      <w:r w:rsidR="002E27C5" w:rsidRPr="002E27C5">
        <w:rPr>
          <w:rFonts w:ascii="Times New Roman" w:eastAsia="等线" w:hAnsi="Times New Roman"/>
          <w:i/>
          <w:iCs/>
        </w:rPr>
        <w:t xml:space="preserve">od-ssb-Periodicity </w:t>
      </w:r>
      <w:r w:rsidR="002E27C5" w:rsidRPr="002E27C5">
        <w:rPr>
          <w:rFonts w:ascii="Times New Roman" w:eastAsia="等线" w:hAnsi="Times New Roman"/>
        </w:rPr>
        <w:t xml:space="preserve">value, 2) how to adapt the SMTC window based on the different setting of </w:t>
      </w:r>
      <w:r w:rsidR="002E27C5" w:rsidRPr="002E27C5">
        <w:rPr>
          <w:rFonts w:ascii="Times New Roman" w:hAnsi="Times New Roman"/>
          <w:i/>
          <w:iCs/>
        </w:rPr>
        <w:t>od-ssb-PositionsInBurst</w:t>
      </w:r>
      <w:r w:rsidR="002E27C5" w:rsidRPr="002E27C5">
        <w:rPr>
          <w:rFonts w:ascii="Times New Roman" w:hAnsi="Times New Roman"/>
        </w:rPr>
        <w:t>.</w:t>
      </w:r>
      <w:bookmarkEnd w:id="15"/>
    </w:p>
    <w:p w14:paraId="5727CC46" w14:textId="2CD47A63" w:rsidR="002E27C5" w:rsidRDefault="002E27C5" w:rsidP="002E27C5">
      <w:pPr>
        <w:spacing w:beforeLines="50" w:before="120"/>
        <w:rPr>
          <w:rFonts w:eastAsia="等线"/>
          <w:lang w:eastAsia="zh-CN"/>
        </w:rPr>
      </w:pPr>
    </w:p>
    <w:p w14:paraId="3578B7C2" w14:textId="5795A102" w:rsidR="001970B9" w:rsidRDefault="00C67FB8">
      <w:pPr>
        <w:pStyle w:val="2"/>
        <w:numPr>
          <w:ilvl w:val="1"/>
          <w:numId w:val="4"/>
        </w:numPr>
        <w:rPr>
          <w:rFonts w:eastAsia="等线"/>
          <w:lang w:eastAsia="zh-CN"/>
        </w:rPr>
      </w:pPr>
      <w:r>
        <w:rPr>
          <w:rFonts w:eastAsia="等线"/>
          <w:lang w:eastAsia="zh-CN"/>
        </w:rPr>
        <w:t>SMTC for Measurement on Neighbour Cell</w:t>
      </w:r>
      <w:r w:rsidR="008F3EBC">
        <w:rPr>
          <w:rFonts w:eastAsia="等线"/>
          <w:lang w:eastAsia="zh-CN"/>
        </w:rPr>
        <w:t xml:space="preserve"> (L201, L202)</w:t>
      </w:r>
    </w:p>
    <w:p w14:paraId="02F6FFEA" w14:textId="22496D86" w:rsidR="00D05A92" w:rsidRDefault="00D05A92" w:rsidP="00D05A92">
      <w:pPr>
        <w:rPr>
          <w:rFonts w:eastAsia="等线"/>
          <w:lang w:eastAsia="zh-CN"/>
        </w:rPr>
      </w:pPr>
      <w:r>
        <w:rPr>
          <w:rFonts w:eastAsia="等线" w:hint="eastAsia"/>
          <w:lang w:eastAsia="zh-CN"/>
        </w:rPr>
        <w:t>D</w:t>
      </w:r>
      <w:r>
        <w:rPr>
          <w:rFonts w:eastAsia="等线"/>
          <w:lang w:eastAsia="zh-CN"/>
        </w:rPr>
        <w:t>uring 130, R2 concluded that</w:t>
      </w:r>
    </w:p>
    <w:p w14:paraId="007DC3C2" w14:textId="77777777" w:rsidR="00D05A92" w:rsidRPr="00C67FB8" w:rsidRDefault="00D05A92" w:rsidP="00896F82">
      <w:pPr>
        <w:pStyle w:val="Agreement"/>
        <w:pBdr>
          <w:top w:val="single" w:sz="4" w:space="1" w:color="auto"/>
          <w:left w:val="single" w:sz="4" w:space="4" w:color="auto"/>
          <w:bottom w:val="single" w:sz="4" w:space="1" w:color="auto"/>
          <w:right w:val="single" w:sz="4" w:space="4" w:color="auto"/>
        </w:pBdr>
        <w:tabs>
          <w:tab w:val="clear" w:pos="1619"/>
          <w:tab w:val="num" w:pos="1800"/>
        </w:tabs>
        <w:ind w:left="357" w:hanging="357"/>
        <w:rPr>
          <w:rFonts w:ascii="Times New Roman" w:hAnsi="Times New Roman"/>
          <w:b w:val="0"/>
          <w:bCs/>
        </w:rPr>
      </w:pPr>
      <w:r w:rsidRPr="00C67FB8">
        <w:rPr>
          <w:rFonts w:ascii="Times New Roman" w:hAnsi="Times New Roman"/>
          <w:b w:val="0"/>
          <w:bCs/>
        </w:rPr>
        <w:t xml:space="preserve">(modified) The UE applies the OD-SSB specific SMTC when the OD-SSB is activated and SCell is activated. </w:t>
      </w:r>
    </w:p>
    <w:p w14:paraId="32C4D3AA" w14:textId="77777777" w:rsidR="00896F82" w:rsidRPr="00C67FB8" w:rsidRDefault="00896F82" w:rsidP="00896F82">
      <w:pPr>
        <w:pStyle w:val="Agreement"/>
        <w:pBdr>
          <w:top w:val="single" w:sz="4" w:space="1" w:color="auto"/>
          <w:left w:val="single" w:sz="4" w:space="4" w:color="auto"/>
          <w:bottom w:val="single" w:sz="4" w:space="1" w:color="auto"/>
          <w:right w:val="single" w:sz="4" w:space="4" w:color="auto"/>
        </w:pBdr>
        <w:tabs>
          <w:tab w:val="clear" w:pos="1619"/>
          <w:tab w:val="num" w:pos="1800"/>
        </w:tabs>
        <w:ind w:left="357" w:hanging="357"/>
        <w:rPr>
          <w:rFonts w:ascii="Times New Roman" w:hAnsi="Times New Roman"/>
          <w:b w:val="0"/>
          <w:bCs/>
        </w:rPr>
      </w:pPr>
      <w:r w:rsidRPr="00C67FB8">
        <w:rPr>
          <w:rFonts w:ascii="Times New Roman" w:hAnsi="Times New Roman"/>
          <w:b w:val="0"/>
          <w:bCs/>
        </w:rPr>
        <w:t>When OD-SSB is activated, UE uses servingCellMO-OD to measure serving cell; when OD-SSB is deactivated, UE uses servingCellMO-AO (i.e., legacy servingCellMO) to measure serving cell.</w:t>
      </w:r>
    </w:p>
    <w:p w14:paraId="75FB783B" w14:textId="72C1AF91" w:rsidR="00D05A92" w:rsidRDefault="00896F82" w:rsidP="00896F82">
      <w:pPr>
        <w:spacing w:beforeLines="50" w:before="120"/>
        <w:rPr>
          <w:rFonts w:eastAsia="等线"/>
          <w:lang w:eastAsia="zh-CN"/>
        </w:rPr>
      </w:pPr>
      <w:r>
        <w:rPr>
          <w:rFonts w:eastAsia="等线" w:hint="eastAsia"/>
          <w:lang w:eastAsia="zh-CN"/>
        </w:rPr>
        <w:t>I</w:t>
      </w:r>
      <w:r>
        <w:rPr>
          <w:rFonts w:eastAsia="等线"/>
          <w:lang w:eastAsia="zh-CN"/>
        </w:rPr>
        <w:t>t is obvious that measurement behavior would adapt to the (d</w:t>
      </w:r>
      <w:r>
        <w:rPr>
          <w:rFonts w:eastAsia="等线" w:hint="eastAsia"/>
          <w:lang w:eastAsia="zh-CN"/>
        </w:rPr>
        <w:t>e</w:t>
      </w:r>
      <w:r>
        <w:rPr>
          <w:rFonts w:eastAsia="等线"/>
          <w:lang w:eastAsia="zh-CN"/>
        </w:rPr>
        <w:t xml:space="preserve">)activation status of OD-SSB, and to the specific activated OD-SSB configuration. </w:t>
      </w:r>
    </w:p>
    <w:p w14:paraId="1AAC5B9C" w14:textId="19C26CAA" w:rsidR="00896F82" w:rsidRPr="00896F82" w:rsidRDefault="00896F82" w:rsidP="00896F82">
      <w:pPr>
        <w:spacing w:beforeLines="50" w:before="120"/>
        <w:rPr>
          <w:rFonts w:eastAsia="等线"/>
          <w:lang w:val="en-US" w:eastAsia="zh-CN"/>
        </w:rPr>
      </w:pPr>
      <w:r>
        <w:rPr>
          <w:rFonts w:eastAsia="等线" w:hint="eastAsia"/>
          <w:lang w:eastAsia="zh-CN"/>
        </w:rPr>
        <w:t>O</w:t>
      </w:r>
      <w:r>
        <w:rPr>
          <w:rFonts w:eastAsia="等线"/>
          <w:lang w:eastAsia="zh-CN"/>
        </w:rPr>
        <w:t xml:space="preserve">n the other hand, we had a previous conclusion below, which </w:t>
      </w:r>
      <w:r>
        <w:rPr>
          <w:rFonts w:eastAsia="等线"/>
          <w:lang w:val="en-US" w:eastAsia="zh-CN"/>
        </w:rPr>
        <w:t xml:space="preserve">leads to some confusion, since some always assume a </w:t>
      </w:r>
      <w:r w:rsidRPr="00896F82">
        <w:rPr>
          <w:rFonts w:eastAsia="等线"/>
          <w:b/>
          <w:bCs/>
          <w:lang w:val="en-US" w:eastAsia="zh-CN"/>
        </w:rPr>
        <w:t>same</w:t>
      </w:r>
      <w:r>
        <w:rPr>
          <w:rFonts w:eastAsia="等线"/>
          <w:lang w:val="en-US" w:eastAsia="zh-CN"/>
        </w:rPr>
        <w:t xml:space="preserve"> SMTC window for both serving and neighbor cell(s).</w:t>
      </w:r>
    </w:p>
    <w:p w14:paraId="4725C96D" w14:textId="77777777" w:rsidR="00896F82" w:rsidRPr="00C67FB8" w:rsidRDefault="00896F82" w:rsidP="00896F82">
      <w:pPr>
        <w:pStyle w:val="Doc-text2"/>
        <w:numPr>
          <w:ilvl w:val="0"/>
          <w:numId w:val="20"/>
        </w:numPr>
        <w:pBdr>
          <w:top w:val="single" w:sz="4" w:space="1" w:color="auto"/>
          <w:left w:val="single" w:sz="4" w:space="4" w:color="auto"/>
          <w:bottom w:val="single" w:sz="4" w:space="1" w:color="auto"/>
          <w:right w:val="single" w:sz="4" w:space="0" w:color="auto"/>
        </w:pBdr>
        <w:ind w:left="357" w:hanging="357"/>
        <w:rPr>
          <w:rFonts w:ascii="Times New Roman" w:hAnsi="Times New Roman"/>
          <w:lang w:val="en-US"/>
        </w:rPr>
      </w:pPr>
      <w:r w:rsidRPr="00C67FB8">
        <w:rPr>
          <w:rFonts w:ascii="Times New Roman" w:hAnsi="Times New Roman"/>
        </w:rPr>
        <w:t>For L3 measurement, RAN2 assumes the adapted SSB on neighbor cell is measured based on legacy SMTC.</w:t>
      </w:r>
    </w:p>
    <w:p w14:paraId="118D34B6" w14:textId="774F1B24" w:rsidR="00896F82" w:rsidRPr="00896F82" w:rsidRDefault="00896F82" w:rsidP="00C67FB8">
      <w:pPr>
        <w:spacing w:beforeLines="50" w:before="120"/>
        <w:rPr>
          <w:rFonts w:eastAsia="等线"/>
        </w:rPr>
      </w:pPr>
      <w:r>
        <w:rPr>
          <w:rFonts w:eastAsia="等线"/>
          <w:lang w:eastAsia="zh-CN"/>
        </w:rPr>
        <w:t>If we stick to the ‘same-SMTC’ restriction as in legacy, then</w:t>
      </w:r>
    </w:p>
    <w:p w14:paraId="0455141C" w14:textId="0E62B7BD" w:rsidR="00D05A92" w:rsidRDefault="00896F82" w:rsidP="00636360">
      <w:pPr>
        <w:pStyle w:val="af6"/>
        <w:numPr>
          <w:ilvl w:val="0"/>
          <w:numId w:val="21"/>
        </w:numPr>
        <w:ind w:left="357" w:hanging="357"/>
        <w:contextualSpacing w:val="0"/>
        <w:rPr>
          <w:rFonts w:eastAsia="等线"/>
          <w:lang w:eastAsia="zh-CN"/>
        </w:rPr>
      </w:pPr>
      <w:r>
        <w:rPr>
          <w:rFonts w:eastAsia="等线"/>
          <w:lang w:eastAsia="zh-CN"/>
        </w:rPr>
        <w:t xml:space="preserve">When AO-SSB and OD-SSB are on the same frequency: </w:t>
      </w:r>
      <w:r w:rsidR="00636360">
        <w:rPr>
          <w:rFonts w:eastAsia="等线"/>
          <w:lang w:eastAsia="zh-CN"/>
        </w:rPr>
        <w:t>A</w:t>
      </w:r>
      <w:r>
        <w:rPr>
          <w:rFonts w:eastAsia="等线"/>
          <w:lang w:eastAsia="zh-CN"/>
        </w:rPr>
        <w:t xml:space="preserve"> more frequent measurement on neighboring cell would be adopted when a denser OD-SSB is activated. But neighboring cell SSB may not be transmitted as frequently as the denser SMTC, which would further lead to not only unnecessary measurement, but also failure to reach the R4 requirement (since now R4 defines the L3 measurement requirement according to SMTC window periodicity)</w:t>
      </w:r>
    </w:p>
    <w:p w14:paraId="199B4800" w14:textId="126D26AC" w:rsidR="00896F82" w:rsidRDefault="00896F82" w:rsidP="00896F82">
      <w:pPr>
        <w:pStyle w:val="af6"/>
        <w:numPr>
          <w:ilvl w:val="0"/>
          <w:numId w:val="21"/>
        </w:numPr>
        <w:rPr>
          <w:rFonts w:eastAsia="等线"/>
          <w:lang w:eastAsia="zh-CN"/>
        </w:rPr>
      </w:pPr>
      <w:r>
        <w:rPr>
          <w:rFonts w:eastAsia="等线" w:hint="eastAsia"/>
          <w:lang w:eastAsia="zh-CN"/>
        </w:rPr>
        <w:t>W</w:t>
      </w:r>
      <w:r>
        <w:rPr>
          <w:rFonts w:eastAsia="等线"/>
          <w:lang w:eastAsia="zh-CN"/>
        </w:rPr>
        <w:t>hen AO-SSB and OD-SSB are on different frequency(ies)</w:t>
      </w:r>
      <w:r w:rsidR="00636360">
        <w:rPr>
          <w:rFonts w:eastAsia="等线"/>
          <w:lang w:eastAsia="zh-CN"/>
        </w:rPr>
        <w:t>: E.g., assume AO-SSB is on F1, while OD-SSB is on F2. On the other hand, both F1 and F2 may have neighboring cell deployed and thus SSB to measure, and those SSB (of neighboring cell) are transmitted independent of OD-SSB (de)activation status of serving cell</w:t>
      </w:r>
      <w:r w:rsidR="000C5235">
        <w:rPr>
          <w:rFonts w:eastAsia="等线"/>
          <w:lang w:eastAsia="zh-CN"/>
        </w:rPr>
        <w:t>. And in either F1 or F2, if there is MO configured for neighboring cell measurement, there is always a SMTC to refer to (for F1, it is also the SMTC for serving cell measurement), which should be used for neighboring cell measurement. If UE deviate from this SMTC, the same issue as for same-frequency case above also happens.</w:t>
      </w:r>
    </w:p>
    <w:p w14:paraId="007144AB" w14:textId="1DDEE680" w:rsidR="00C67FB8" w:rsidRPr="00C67FB8" w:rsidRDefault="00C67FB8" w:rsidP="00C67FB8">
      <w:pPr>
        <w:rPr>
          <w:rFonts w:eastAsia="等线"/>
          <w:lang w:eastAsia="zh-CN"/>
        </w:rPr>
      </w:pPr>
      <w:r>
        <w:rPr>
          <w:rFonts w:eastAsia="等线" w:hint="eastAsia"/>
          <w:lang w:eastAsia="zh-CN"/>
        </w:rPr>
        <w:t>T</w:t>
      </w:r>
      <w:r>
        <w:rPr>
          <w:rFonts w:eastAsia="等线"/>
          <w:lang w:eastAsia="zh-CN"/>
        </w:rPr>
        <w:t>herefore, R4 has already reached the following agreement.</w:t>
      </w:r>
    </w:p>
    <w:p w14:paraId="09883491" w14:textId="773096CD" w:rsidR="00CF41CF" w:rsidRPr="00C67FB8" w:rsidRDefault="00C67FB8" w:rsidP="00C67FB8">
      <w:pPr>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R</w:t>
      </w:r>
      <w:r>
        <w:rPr>
          <w:rFonts w:eastAsia="等线"/>
          <w:lang w:eastAsia="zh-CN"/>
        </w:rPr>
        <w:t xml:space="preserve">4#116 </w:t>
      </w:r>
      <w:r w:rsidR="00CF41CF" w:rsidRPr="00C67FB8">
        <w:rPr>
          <w:rFonts w:eastAsia="等线" w:hint="eastAsia"/>
          <w:lang w:eastAsia="zh-CN"/>
        </w:rPr>
        <w:t>A</w:t>
      </w:r>
      <w:r w:rsidR="00CF41CF" w:rsidRPr="00C67FB8">
        <w:rPr>
          <w:rFonts w:eastAsia="等线"/>
          <w:lang w:eastAsia="zh-CN"/>
        </w:rPr>
        <w:t>greement:</w:t>
      </w:r>
    </w:p>
    <w:p w14:paraId="090F1F3C" w14:textId="1E163661" w:rsidR="00CF41CF" w:rsidRDefault="00CF41CF" w:rsidP="00C67FB8">
      <w:pPr>
        <w:pBdr>
          <w:top w:val="single" w:sz="4" w:space="1" w:color="auto"/>
          <w:left w:val="single" w:sz="4" w:space="4" w:color="auto"/>
          <w:bottom w:val="single" w:sz="4" w:space="1" w:color="auto"/>
          <w:right w:val="single" w:sz="4" w:space="4" w:color="auto"/>
        </w:pBdr>
        <w:rPr>
          <w:rFonts w:eastAsia="等线"/>
          <w:lang w:eastAsia="zh-CN"/>
        </w:rPr>
      </w:pPr>
      <w:r w:rsidRPr="00C67FB8">
        <w:rPr>
          <w:rFonts w:eastAsia="等线" w:hint="eastAsia"/>
          <w:lang w:eastAsia="zh-CN"/>
        </w:rPr>
        <w:lastRenderedPageBreak/>
        <w:t>•</w:t>
      </w:r>
      <w:r w:rsidRPr="00C67FB8">
        <w:rPr>
          <w:rFonts w:eastAsia="等线"/>
          <w:lang w:eastAsia="zh-CN"/>
        </w:rPr>
        <w:tab/>
        <w:t>For SCell measurement, UE shall follow the OD-SSB specific SMTC when OD-SSB is activated; For neighbor cell measurement, UE follows legacy SMTC regardless of status of OD-SSB.</w:t>
      </w:r>
    </w:p>
    <w:p w14:paraId="514A6418" w14:textId="45335C50" w:rsidR="000C5235" w:rsidRPr="00C67FB8" w:rsidRDefault="00302C0C" w:rsidP="000C5235">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210394517"/>
      <w:r>
        <w:rPr>
          <w:rFonts w:ascii="Times New Roman" w:eastAsia="等线" w:hAnsi="Times New Roman"/>
        </w:rPr>
        <w:t xml:space="preserve">[L201] </w:t>
      </w:r>
      <w:r w:rsidR="00C67FB8" w:rsidRPr="00C67FB8">
        <w:rPr>
          <w:rFonts w:ascii="Times New Roman" w:eastAsia="等线" w:hAnsi="Times New Roman"/>
        </w:rPr>
        <w:t>To align with R4 conclusion, R2 confirm t</w:t>
      </w:r>
      <w:r w:rsidR="000C5235" w:rsidRPr="00C67FB8">
        <w:rPr>
          <w:rFonts w:ascii="Times New Roman" w:eastAsia="等线" w:hAnsi="Times New Roman"/>
        </w:rPr>
        <w:t xml:space="preserve">he adaptive SMTC usage for OD-SSB does not affect the SMTC usage for </w:t>
      </w:r>
      <w:r w:rsidR="00C67FB8" w:rsidRPr="00C67FB8">
        <w:rPr>
          <w:rFonts w:ascii="Times New Roman" w:eastAsia="等线" w:hAnsi="Times New Roman"/>
        </w:rPr>
        <w:t>neighbouring</w:t>
      </w:r>
      <w:r w:rsidR="000C5235" w:rsidRPr="00C67FB8">
        <w:rPr>
          <w:rFonts w:ascii="Times New Roman" w:eastAsia="等线" w:hAnsi="Times New Roman"/>
        </w:rPr>
        <w:t xml:space="preserve"> cell</w:t>
      </w:r>
      <w:r w:rsidR="00C67FB8">
        <w:rPr>
          <w:rFonts w:ascii="Times New Roman" w:eastAsia="等线" w:hAnsi="Times New Roman"/>
        </w:rPr>
        <w:t>, which is to be performed</w:t>
      </w:r>
      <w:r w:rsidR="000C5235" w:rsidRPr="00C67FB8">
        <w:rPr>
          <w:rFonts w:ascii="Times New Roman" w:eastAsia="等线" w:hAnsi="Times New Roman"/>
        </w:rPr>
        <w:t xml:space="preserve"> as in legacy.</w:t>
      </w:r>
      <w:bookmarkEnd w:id="16"/>
    </w:p>
    <w:p w14:paraId="37AC98CF" w14:textId="7F2AEAE1" w:rsidR="000C5235" w:rsidRDefault="000C5235" w:rsidP="000C5235">
      <w:pPr>
        <w:rPr>
          <w:rFonts w:eastAsia="宋体"/>
          <w:b/>
          <w:bCs/>
          <w:lang w:eastAsia="zh-CN"/>
        </w:rPr>
      </w:pPr>
    </w:p>
    <w:p w14:paraId="20441EB8" w14:textId="3C9F0D35" w:rsidR="00D22261" w:rsidRPr="00D22261" w:rsidRDefault="00D22261" w:rsidP="00D22261">
      <w:pPr>
        <w:rPr>
          <w:rFonts w:eastAsia="等线"/>
        </w:rPr>
      </w:pPr>
      <w:r w:rsidRPr="00D22261">
        <w:rPr>
          <w:rFonts w:eastAsia="宋体" w:hint="eastAsia"/>
          <w:lang w:eastAsia="zh-CN"/>
        </w:rPr>
        <w:t>S</w:t>
      </w:r>
      <w:r w:rsidRPr="00D22261">
        <w:rPr>
          <w:rFonts w:eastAsia="宋体"/>
          <w:lang w:eastAsia="zh-CN"/>
        </w:rPr>
        <w:t xml:space="preserve">ame issue for SSB adaptation. </w:t>
      </w:r>
      <w:r w:rsidRPr="00D22261">
        <w:rPr>
          <w:rFonts w:eastAsia="等线" w:hint="eastAsia"/>
        </w:rPr>
        <w:t>D</w:t>
      </w:r>
      <w:r w:rsidRPr="00D22261">
        <w:rPr>
          <w:rFonts w:eastAsia="等线"/>
        </w:rPr>
        <w:t>uring 129, R2 concluded that</w:t>
      </w:r>
    </w:p>
    <w:p w14:paraId="705B463E" w14:textId="77777777" w:rsidR="00D22261" w:rsidRDefault="00D22261" w:rsidP="00D22261">
      <w:pPr>
        <w:pBdr>
          <w:top w:val="single" w:sz="4" w:space="1" w:color="auto"/>
          <w:left w:val="single" w:sz="4" w:space="4" w:color="auto"/>
          <w:bottom w:val="single" w:sz="4" w:space="1" w:color="auto"/>
          <w:right w:val="single" w:sz="4" w:space="4" w:color="auto"/>
        </w:pBdr>
        <w:spacing w:beforeLines="50" w:before="120"/>
        <w:rPr>
          <w:rFonts w:eastAsia="MS Mincho"/>
          <w:bCs/>
          <w:szCs w:val="24"/>
          <w:lang w:eastAsia="en-GB"/>
        </w:rPr>
      </w:pPr>
      <w:r>
        <w:rPr>
          <w:rFonts w:eastAsia="MS Mincho"/>
          <w:bCs/>
          <w:szCs w:val="24"/>
          <w:lang w:eastAsia="en-GB"/>
        </w:rPr>
        <w:t xml:space="preserve">=&gt; </w:t>
      </w:r>
      <w:r w:rsidRPr="00221C5F">
        <w:rPr>
          <w:rFonts w:eastAsia="MS Mincho"/>
          <w:bCs/>
          <w:szCs w:val="24"/>
          <w:lang w:eastAsia="en-GB"/>
        </w:rPr>
        <w:t>RAN2 preference is to keep SMTC based L3 RRM framework and to introduce additional SMTC configuration according to SSB adaptation for L3 RRM measurement on SCell with SSB adaptation.</w:t>
      </w:r>
      <w:r w:rsidRPr="00221C5F">
        <w:rPr>
          <w:rFonts w:eastAsia="MS Mincho" w:hint="eastAsia"/>
          <w:bCs/>
          <w:szCs w:val="24"/>
          <w:lang w:eastAsia="en-GB"/>
        </w:rPr>
        <w:t xml:space="preserve"> </w:t>
      </w:r>
    </w:p>
    <w:p w14:paraId="78A2AAB6" w14:textId="77777777" w:rsidR="00D22261" w:rsidRDefault="00D22261" w:rsidP="00D22261">
      <w:pPr>
        <w:spacing w:beforeLines="50" w:before="120"/>
        <w:rPr>
          <w:rFonts w:eastAsia="等线"/>
        </w:rPr>
      </w:pPr>
      <w:r>
        <w:rPr>
          <w:rFonts w:eastAsia="等线" w:hint="eastAsia"/>
        </w:rPr>
        <w:t>I</w:t>
      </w:r>
      <w:r>
        <w:rPr>
          <w:rFonts w:eastAsia="等线"/>
        </w:rPr>
        <w:t>t is obvious that measurement behavior would adapt to the (d</w:t>
      </w:r>
      <w:r>
        <w:rPr>
          <w:rFonts w:eastAsia="等线" w:hint="eastAsia"/>
        </w:rPr>
        <w:t>e</w:t>
      </w:r>
      <w:r>
        <w:rPr>
          <w:rFonts w:eastAsia="等线"/>
        </w:rPr>
        <w:t xml:space="preserve">)activation status of SSB adaptation. </w:t>
      </w:r>
    </w:p>
    <w:p w14:paraId="137C016E" w14:textId="77777777" w:rsidR="00D22261" w:rsidRPr="00896F82" w:rsidRDefault="00D22261" w:rsidP="00D22261">
      <w:pPr>
        <w:spacing w:beforeLines="50" w:before="120"/>
        <w:rPr>
          <w:rFonts w:eastAsia="等线"/>
          <w:lang w:val="en-US"/>
        </w:rPr>
      </w:pPr>
      <w:r>
        <w:rPr>
          <w:rFonts w:eastAsia="等线" w:hint="eastAsia"/>
        </w:rPr>
        <w:t>O</w:t>
      </w:r>
      <w:r>
        <w:rPr>
          <w:rFonts w:eastAsia="等线"/>
        </w:rPr>
        <w:t xml:space="preserve">n the other hand, </w:t>
      </w:r>
      <w:r>
        <w:rPr>
          <w:rFonts w:eastAsia="等线"/>
          <w:lang w:val="en-US"/>
        </w:rPr>
        <w:t xml:space="preserve">some always assume a </w:t>
      </w:r>
      <w:r w:rsidRPr="00896F82">
        <w:rPr>
          <w:rFonts w:eastAsia="等线"/>
          <w:b/>
          <w:bCs/>
          <w:lang w:val="en-US"/>
        </w:rPr>
        <w:t>same</w:t>
      </w:r>
      <w:r>
        <w:rPr>
          <w:rFonts w:eastAsia="等线"/>
          <w:lang w:val="en-US"/>
        </w:rPr>
        <w:t xml:space="preserve"> SMTC window for both serving and neighbor cell(s), and lead to the confusion that whether the adaptive SMTC would apply to measurement on neighboring cell</w:t>
      </w:r>
    </w:p>
    <w:p w14:paraId="174F8F70" w14:textId="77777777" w:rsidR="00D22261" w:rsidRDefault="00D22261" w:rsidP="00D22261">
      <w:pPr>
        <w:spacing w:beforeLines="50" w:before="120"/>
        <w:rPr>
          <w:rFonts w:eastAsia="等线"/>
        </w:rPr>
      </w:pPr>
      <w:r>
        <w:rPr>
          <w:rFonts w:eastAsia="等线"/>
        </w:rPr>
        <w:t xml:space="preserve">If we stick to the ‘same-SMTC’ restriction as in legacy, then </w:t>
      </w:r>
      <w:r>
        <w:rPr>
          <w:rFonts w:eastAsia="等线" w:hint="eastAsia"/>
        </w:rPr>
        <w:t>a</w:t>
      </w:r>
      <w:r>
        <w:rPr>
          <w:rFonts w:eastAsia="等线"/>
        </w:rPr>
        <w:t xml:space="preserve"> more frequent measurement on neighboring cell would be adopted when a denser SSB is activated. But neighboring cell SSB may not be transmitted as frequently as the denser SMTC, which would further lead to not only unnecessary measurement, but also failure to reach the R4 requirement (since now R4 defines the L3 measurement requirement according to SMTC window periodicity)</w:t>
      </w:r>
    </w:p>
    <w:p w14:paraId="623E712F" w14:textId="77777777" w:rsidR="00D22261" w:rsidRPr="00C67FB8" w:rsidRDefault="00D22261" w:rsidP="00D22261">
      <w:pPr>
        <w:rPr>
          <w:rFonts w:eastAsia="等线"/>
        </w:rPr>
      </w:pPr>
      <w:r>
        <w:rPr>
          <w:rFonts w:eastAsia="等线" w:hint="eastAsia"/>
        </w:rPr>
        <w:t>T</w:t>
      </w:r>
      <w:r>
        <w:rPr>
          <w:rFonts w:eastAsia="等线"/>
        </w:rPr>
        <w:t>herefore, R4 has already reached the following agreement.</w:t>
      </w:r>
    </w:p>
    <w:p w14:paraId="10890C71" w14:textId="77777777" w:rsidR="00D22261" w:rsidRPr="00C67FB8" w:rsidRDefault="00D22261" w:rsidP="00D22261">
      <w:pPr>
        <w:pBdr>
          <w:top w:val="single" w:sz="4" w:space="1" w:color="auto"/>
          <w:left w:val="single" w:sz="4" w:space="4" w:color="auto"/>
          <w:bottom w:val="single" w:sz="4" w:space="1" w:color="auto"/>
          <w:right w:val="single" w:sz="4" w:space="4" w:color="auto"/>
        </w:pBdr>
        <w:rPr>
          <w:rFonts w:eastAsia="等线"/>
        </w:rPr>
      </w:pPr>
      <w:r>
        <w:rPr>
          <w:rFonts w:eastAsia="等线" w:hint="eastAsia"/>
        </w:rPr>
        <w:t>R</w:t>
      </w:r>
      <w:r>
        <w:rPr>
          <w:rFonts w:eastAsia="等线"/>
        </w:rPr>
        <w:t xml:space="preserve">4#116 </w:t>
      </w:r>
      <w:r w:rsidRPr="00C67FB8">
        <w:rPr>
          <w:rFonts w:eastAsia="等线" w:hint="eastAsia"/>
        </w:rPr>
        <w:t>A</w:t>
      </w:r>
      <w:r w:rsidRPr="00C67FB8">
        <w:rPr>
          <w:rFonts w:eastAsia="等线"/>
        </w:rPr>
        <w:t>greement:</w:t>
      </w:r>
    </w:p>
    <w:p w14:paraId="74AF01E5" w14:textId="77777777" w:rsidR="00D22261" w:rsidRPr="00221C5F" w:rsidRDefault="00D22261" w:rsidP="00D22261">
      <w:pPr>
        <w:pBdr>
          <w:top w:val="single" w:sz="4" w:space="1" w:color="auto"/>
          <w:left w:val="single" w:sz="4" w:space="4" w:color="auto"/>
          <w:bottom w:val="single" w:sz="4" w:space="1" w:color="auto"/>
          <w:right w:val="single" w:sz="4" w:space="4" w:color="auto"/>
        </w:pBdr>
        <w:rPr>
          <w:rFonts w:eastAsia="等线"/>
        </w:rPr>
      </w:pPr>
      <w:r w:rsidRPr="00221C5F">
        <w:rPr>
          <w:rFonts w:eastAsia="等线"/>
        </w:rPr>
        <w:t xml:space="preserve">RAN4 to define requirements based legacy L3 measurement framework for SSB adaptation. </w:t>
      </w:r>
    </w:p>
    <w:p w14:paraId="78E8ACE4" w14:textId="77777777" w:rsidR="00D22261" w:rsidRDefault="00D22261" w:rsidP="00D22261">
      <w:pPr>
        <w:pBdr>
          <w:top w:val="single" w:sz="4" w:space="1" w:color="auto"/>
          <w:left w:val="single" w:sz="4" w:space="4" w:color="auto"/>
          <w:bottom w:val="single" w:sz="4" w:space="1" w:color="auto"/>
          <w:right w:val="single" w:sz="4" w:space="4" w:color="auto"/>
        </w:pBdr>
        <w:rPr>
          <w:rFonts w:eastAsia="等线"/>
        </w:rPr>
      </w:pPr>
      <w:r w:rsidRPr="00221C5F">
        <w:rPr>
          <w:rFonts w:eastAsia="等线"/>
        </w:rPr>
        <w:t>For neighbour cell L3 measurement, legacy requirements apply.</w:t>
      </w:r>
    </w:p>
    <w:p w14:paraId="113DAD07" w14:textId="7AA41ED2" w:rsidR="00D22261" w:rsidRPr="009902E5" w:rsidRDefault="00302C0C" w:rsidP="00D2226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Batang" w:hAnsi="Times New Roman"/>
        </w:rPr>
      </w:pPr>
      <w:bookmarkStart w:id="17" w:name="_Toc208418019"/>
      <w:bookmarkStart w:id="18" w:name="_Toc210394518"/>
      <w:r>
        <w:rPr>
          <w:rFonts w:ascii="Times New Roman" w:eastAsia="Batang" w:hAnsi="Times New Roman"/>
        </w:rPr>
        <w:t xml:space="preserve">[L202] </w:t>
      </w:r>
      <w:r w:rsidR="00D22261" w:rsidRPr="009902E5">
        <w:rPr>
          <w:rFonts w:ascii="Times New Roman" w:eastAsia="Batang" w:hAnsi="Times New Roman"/>
        </w:rPr>
        <w:t xml:space="preserve">To align with R4 conclusion, R2 confirm the adaptive SMTC usage for </w:t>
      </w:r>
      <w:r w:rsidR="00D22261" w:rsidRPr="009902E5">
        <w:rPr>
          <w:rFonts w:ascii="Times New Roman" w:eastAsia="Batang" w:hAnsi="Times New Roman" w:hint="eastAsia"/>
        </w:rPr>
        <w:t>SSB</w:t>
      </w:r>
      <w:r w:rsidR="00D22261" w:rsidRPr="009902E5">
        <w:rPr>
          <w:rFonts w:ascii="Times New Roman" w:eastAsia="Batang" w:hAnsi="Times New Roman"/>
        </w:rPr>
        <w:t xml:space="preserve"> adaptation does not affect the SMTC usage for neighbouring cell, which is to be performed as in legacy.</w:t>
      </w:r>
      <w:bookmarkEnd w:id="17"/>
      <w:bookmarkEnd w:id="18"/>
    </w:p>
    <w:p w14:paraId="5CC5831F" w14:textId="77777777" w:rsidR="00D22261" w:rsidRPr="00D22261" w:rsidRDefault="00D22261" w:rsidP="000C5235">
      <w:pPr>
        <w:rPr>
          <w:rFonts w:eastAsia="宋体"/>
          <w:b/>
          <w:bCs/>
          <w:lang w:eastAsia="zh-CN"/>
        </w:rPr>
      </w:pPr>
    </w:p>
    <w:p w14:paraId="2F97F808" w14:textId="2DB7F24D" w:rsidR="005F129A" w:rsidRPr="005F129A" w:rsidRDefault="005F129A" w:rsidP="005F129A">
      <w:pPr>
        <w:pStyle w:val="2"/>
        <w:numPr>
          <w:ilvl w:val="1"/>
          <w:numId w:val="4"/>
        </w:numPr>
        <w:rPr>
          <w:rFonts w:eastAsia="等线"/>
          <w:lang w:eastAsia="zh-CN"/>
        </w:rPr>
      </w:pPr>
      <w:r w:rsidRPr="005F129A">
        <w:rPr>
          <w:rFonts w:eastAsia="等线" w:hint="eastAsia"/>
          <w:lang w:eastAsia="zh-CN"/>
        </w:rPr>
        <w:t>MO</w:t>
      </w:r>
      <w:r w:rsidRPr="005F129A">
        <w:rPr>
          <w:rFonts w:eastAsia="等线"/>
          <w:lang w:eastAsia="zh-CN"/>
        </w:rPr>
        <w:t xml:space="preserve"> for OD-SSB in SSB-less SCell</w:t>
      </w:r>
      <w:r w:rsidR="006A1739">
        <w:rPr>
          <w:rFonts w:eastAsia="等线"/>
          <w:lang w:eastAsia="zh-CN"/>
        </w:rPr>
        <w:t xml:space="preserve"> (O006)</w:t>
      </w:r>
    </w:p>
    <w:p w14:paraId="7CCA9957" w14:textId="193041F9" w:rsidR="005F129A" w:rsidRDefault="007D5D8F" w:rsidP="000C5235">
      <w:pPr>
        <w:rPr>
          <w:rFonts w:eastAsia="宋体"/>
          <w:lang w:eastAsia="zh-CN"/>
        </w:rPr>
      </w:pPr>
      <w:r w:rsidRPr="007D5D8F">
        <w:rPr>
          <w:rFonts w:eastAsia="宋体" w:hint="eastAsia"/>
          <w:lang w:eastAsia="zh-CN"/>
        </w:rPr>
        <w:t>I</w:t>
      </w:r>
      <w:r w:rsidRPr="007D5D8F">
        <w:rPr>
          <w:rFonts w:eastAsia="宋体"/>
          <w:lang w:eastAsia="zh-CN"/>
        </w:rPr>
        <w:t xml:space="preserve">n </w:t>
      </w:r>
      <w:r>
        <w:rPr>
          <w:rFonts w:eastAsia="宋体"/>
          <w:lang w:eastAsia="zh-CN"/>
        </w:rPr>
        <w:t xml:space="preserve">the agreed CR, the presence of MO for OD-SSB relies on the </w:t>
      </w:r>
      <w:r w:rsidRPr="007D5D8F">
        <w:rPr>
          <w:rFonts w:eastAsia="宋体"/>
          <w:highlight w:val="yellow"/>
          <w:lang w:eastAsia="zh-CN"/>
        </w:rPr>
        <w:t>condition</w:t>
      </w:r>
      <w:r>
        <w:rPr>
          <w:rFonts w:eastAsia="宋体"/>
          <w:lang w:eastAsia="zh-CN"/>
        </w:rPr>
        <w:t xml:space="preserve"> as follows</w:t>
      </w:r>
    </w:p>
    <w:p w14:paraId="6A85F969" w14:textId="77777777" w:rsidR="007D5D8F" w:rsidRPr="007D5D8F" w:rsidRDefault="007D5D8F" w:rsidP="007D5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5D8F">
        <w:rPr>
          <w:rFonts w:ascii="Courier New" w:hAnsi="Courier New"/>
          <w:sz w:val="16"/>
          <w:lang w:eastAsia="en-GB"/>
        </w:rPr>
        <w:t xml:space="preserve">ServingCellConfig ::=               </w:t>
      </w:r>
      <w:r w:rsidRPr="007D5D8F">
        <w:rPr>
          <w:rFonts w:ascii="Courier New" w:hAnsi="Courier New"/>
          <w:color w:val="993366"/>
          <w:sz w:val="16"/>
          <w:lang w:eastAsia="en-GB"/>
        </w:rPr>
        <w:t>SEQUENCE</w:t>
      </w:r>
      <w:r w:rsidRPr="007D5D8F">
        <w:rPr>
          <w:rFonts w:ascii="Courier New" w:hAnsi="Courier New"/>
          <w:sz w:val="16"/>
          <w:lang w:eastAsia="en-GB"/>
        </w:rPr>
        <w:t xml:space="preserve"> {</w:t>
      </w:r>
    </w:p>
    <w:p w14:paraId="743CE31B" w14:textId="3E86DA4D" w:rsidR="007D5D8F" w:rsidRPr="007D5D8F" w:rsidRDefault="007D5D8F" w:rsidP="007D5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5D8F">
        <w:rPr>
          <w:rFonts w:ascii="Courier New" w:hAnsi="Courier New"/>
          <w:sz w:val="16"/>
          <w:lang w:eastAsia="en-GB"/>
        </w:rPr>
        <w:t xml:space="preserve">    </w:t>
      </w:r>
      <w:r>
        <w:rPr>
          <w:rFonts w:ascii="宋体" w:eastAsia="宋体" w:hAnsi="宋体" w:cs="宋体" w:hint="eastAsia"/>
          <w:sz w:val="16"/>
          <w:lang w:eastAsia="zh-CN"/>
        </w:rPr>
        <w:t>[</w:t>
      </w:r>
      <w:r>
        <w:rPr>
          <w:rFonts w:ascii="宋体" w:eastAsia="宋体" w:hAnsi="宋体" w:cs="宋体"/>
          <w:sz w:val="16"/>
          <w:lang w:eastAsia="zh-CN"/>
        </w:rPr>
        <w:t>...]</w:t>
      </w:r>
    </w:p>
    <w:p w14:paraId="5EE189C1" w14:textId="77777777" w:rsidR="007D5D8F" w:rsidRPr="007D5D8F" w:rsidRDefault="007D5D8F" w:rsidP="007D5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5D8F">
        <w:rPr>
          <w:rFonts w:ascii="Courier New" w:hAnsi="Courier New"/>
          <w:sz w:val="16"/>
          <w:lang w:eastAsia="en-GB"/>
        </w:rPr>
        <w:t xml:space="preserve">    [[</w:t>
      </w:r>
    </w:p>
    <w:p w14:paraId="0D6E9033" w14:textId="77777777" w:rsidR="007D5D8F" w:rsidRPr="007D5D8F" w:rsidRDefault="007D5D8F" w:rsidP="007D5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5D8F">
        <w:rPr>
          <w:rFonts w:ascii="Courier New" w:hAnsi="Courier New"/>
          <w:sz w:val="16"/>
          <w:lang w:eastAsia="en-GB"/>
        </w:rPr>
        <w:t xml:space="preserve">    servingCellMO-OD-r19                MeasObjectId                                                            OPTIONAL    -- </w:t>
      </w:r>
      <w:r w:rsidRPr="007D5D8F">
        <w:rPr>
          <w:rFonts w:ascii="Courier New" w:hAnsi="Courier New"/>
          <w:sz w:val="16"/>
          <w:highlight w:val="yellow"/>
          <w:lang w:eastAsia="en-GB"/>
        </w:rPr>
        <w:t>Cond Diff_Freq</w:t>
      </w:r>
    </w:p>
    <w:p w14:paraId="659EBB42" w14:textId="77777777" w:rsidR="007D5D8F" w:rsidRPr="007D5D8F" w:rsidRDefault="007D5D8F" w:rsidP="007D5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5D8F">
        <w:rPr>
          <w:rFonts w:ascii="Courier New" w:hAnsi="Courier New"/>
          <w:sz w:val="16"/>
          <w:lang w:eastAsia="en-GB"/>
        </w:rPr>
        <w:t xml:space="preserve">    ]]</w:t>
      </w:r>
    </w:p>
    <w:p w14:paraId="1582BECD" w14:textId="77777777" w:rsidR="007D5D8F" w:rsidRPr="007D5D8F" w:rsidRDefault="007D5D8F" w:rsidP="007D5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5D8F">
        <w:rPr>
          <w:rFonts w:ascii="Courier New" w:hAnsi="Courier New"/>
          <w:sz w:val="16"/>
          <w:lang w:eastAsia="en-GB"/>
        </w:rPr>
        <w:t>}</w:t>
      </w:r>
    </w:p>
    <w:p w14:paraId="17D0F2B3" w14:textId="3558022D" w:rsidR="007D5D8F" w:rsidRPr="007D5D8F" w:rsidRDefault="007D5D8F" w:rsidP="007D5D8F">
      <w:pPr>
        <w:spacing w:beforeLines="50" w:before="120"/>
        <w:rPr>
          <w:rFonts w:eastAsia="宋体"/>
          <w:lang w:eastAsia="zh-CN"/>
        </w:rPr>
      </w:pPr>
      <w:r>
        <w:rPr>
          <w:rFonts w:eastAsia="宋体"/>
          <w:lang w:eastAsia="zh-CN"/>
        </w:rPr>
        <w:t xml:space="preserve">Which is defined as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8677"/>
      </w:tblGrid>
      <w:tr w:rsidR="007D5D8F" w:rsidRPr="00EE6E73" w14:paraId="23F42A67" w14:textId="77777777" w:rsidTr="007D5D8F">
        <w:tc>
          <w:tcPr>
            <w:tcW w:w="957" w:type="dxa"/>
            <w:tcBorders>
              <w:top w:val="single" w:sz="4" w:space="0" w:color="auto"/>
              <w:left w:val="single" w:sz="4" w:space="0" w:color="auto"/>
              <w:bottom w:val="single" w:sz="4" w:space="0" w:color="auto"/>
              <w:right w:val="single" w:sz="4" w:space="0" w:color="auto"/>
            </w:tcBorders>
          </w:tcPr>
          <w:p w14:paraId="7899556E" w14:textId="77777777" w:rsidR="007D5D8F" w:rsidRPr="00EE6E73" w:rsidRDefault="007D5D8F" w:rsidP="00092593">
            <w:pPr>
              <w:pStyle w:val="TAL"/>
              <w:rPr>
                <w:i/>
                <w:iCs/>
              </w:rPr>
            </w:pPr>
            <w:r>
              <w:rPr>
                <w:i/>
                <w:iCs/>
              </w:rPr>
              <w:t>Diff_Freq</w:t>
            </w:r>
          </w:p>
        </w:tc>
        <w:tc>
          <w:tcPr>
            <w:tcW w:w="8677" w:type="dxa"/>
            <w:tcBorders>
              <w:top w:val="single" w:sz="4" w:space="0" w:color="auto"/>
              <w:left w:val="single" w:sz="4" w:space="0" w:color="auto"/>
              <w:bottom w:val="single" w:sz="4" w:space="0" w:color="auto"/>
              <w:right w:val="single" w:sz="4" w:space="0" w:color="auto"/>
            </w:tcBorders>
          </w:tcPr>
          <w:p w14:paraId="2D6F5A9E" w14:textId="77777777" w:rsidR="007D5D8F" w:rsidRPr="00EE6E73" w:rsidRDefault="007D5D8F" w:rsidP="00092593">
            <w:pPr>
              <w:pStyle w:val="TAL"/>
            </w:pPr>
            <w:r w:rsidRPr="004A79ED">
              <w:t xml:space="preserve">This field is mandatory present </w:t>
            </w:r>
            <w:r w:rsidRPr="007D5D8F">
              <w:rPr>
                <w:highlight w:val="yellow"/>
              </w:rPr>
              <w:t xml:space="preserve">if </w:t>
            </w:r>
            <w:r w:rsidRPr="007D5D8F">
              <w:rPr>
                <w:i/>
                <w:iCs/>
                <w:highlight w:val="yellow"/>
              </w:rPr>
              <w:t>od-ssb-absoluteFrequency</w:t>
            </w:r>
            <w:r w:rsidRPr="007D5D8F">
              <w:rPr>
                <w:highlight w:val="yellow"/>
              </w:rPr>
              <w:t xml:space="preserve"> indicates different frequency than </w:t>
            </w:r>
            <w:r w:rsidRPr="007D5D8F">
              <w:rPr>
                <w:i/>
                <w:iCs/>
                <w:highlight w:val="yellow"/>
              </w:rPr>
              <w:t>absoluteFrequencySSB</w:t>
            </w:r>
            <w:r w:rsidRPr="007D5D8F">
              <w:rPr>
                <w:highlight w:val="yellow"/>
              </w:rPr>
              <w:t xml:space="preserve"> of the serving cell</w:t>
            </w:r>
            <w:r w:rsidRPr="004A79ED">
              <w:t>. It is absent otherwise.</w:t>
            </w:r>
          </w:p>
        </w:tc>
      </w:tr>
    </w:tbl>
    <w:p w14:paraId="20911354" w14:textId="4B66C6C8" w:rsidR="005F48BF" w:rsidRDefault="007D5D8F" w:rsidP="007D5D8F">
      <w:pPr>
        <w:spacing w:beforeLines="50" w:before="120"/>
      </w:pPr>
      <w:r w:rsidRPr="007D5D8F">
        <w:rPr>
          <w:rFonts w:eastAsia="宋体" w:hint="eastAsia"/>
          <w:lang w:eastAsia="zh-CN"/>
        </w:rPr>
        <w:t>O</w:t>
      </w:r>
      <w:r w:rsidRPr="007D5D8F">
        <w:rPr>
          <w:rFonts w:eastAsia="宋体"/>
          <w:lang w:eastAsia="zh-CN"/>
        </w:rPr>
        <w:t xml:space="preserve">ne left issue is </w:t>
      </w:r>
      <w:r>
        <w:rPr>
          <w:rFonts w:eastAsia="宋体"/>
          <w:lang w:eastAsia="zh-CN"/>
        </w:rPr>
        <w:t xml:space="preserve">how to handle the case when </w:t>
      </w:r>
      <w:r w:rsidRPr="007D5D8F">
        <w:rPr>
          <w:i/>
          <w:iCs/>
          <w:highlight w:val="yellow"/>
        </w:rPr>
        <w:t>absoluteFrequencySSB</w:t>
      </w:r>
      <w:r w:rsidRPr="007D5D8F">
        <w:rPr>
          <w:highlight w:val="yellow"/>
        </w:rPr>
        <w:t xml:space="preserve"> of the serving cell</w:t>
      </w:r>
      <w:r>
        <w:t xml:space="preserve"> is absent, i.e., SSB-less cell. </w:t>
      </w:r>
    </w:p>
    <w:p w14:paraId="40E4CAB0" w14:textId="51B0C700" w:rsidR="007D5D8F" w:rsidRDefault="007D5D8F" w:rsidP="007D5D8F">
      <w:pPr>
        <w:spacing w:beforeLines="50" w:before="120"/>
        <w:rPr>
          <w:rFonts w:eastAsia="等线"/>
          <w:lang w:eastAsia="zh-CN"/>
        </w:rPr>
      </w:pPr>
      <w:r>
        <w:rPr>
          <w:rFonts w:eastAsia="等线" w:hint="eastAsia"/>
          <w:lang w:eastAsia="zh-CN"/>
        </w:rPr>
        <w:t>B</w:t>
      </w:r>
      <w:r>
        <w:rPr>
          <w:rFonts w:eastAsia="等线"/>
          <w:lang w:eastAsia="zh-CN"/>
        </w:rPr>
        <w:t>ased on the R2 conclusion</w:t>
      </w:r>
      <w:r w:rsidR="00633065">
        <w:rPr>
          <w:rFonts w:eastAsia="等线"/>
          <w:lang w:eastAsia="zh-CN"/>
        </w:rPr>
        <w:t xml:space="preserve"> on SSB-less SCell</w:t>
      </w:r>
      <w:r w:rsidR="008D37C2">
        <w:rPr>
          <w:rFonts w:eastAsia="等线"/>
          <w:lang w:eastAsia="zh-CN"/>
        </w:rPr>
        <w:t xml:space="preserve">, there is a case where </w:t>
      </w:r>
      <w:r w:rsidR="008D37C2" w:rsidRPr="008D37C2">
        <w:rPr>
          <w:rFonts w:eastAsia="等线"/>
          <w:i/>
          <w:iCs/>
          <w:lang w:eastAsia="zh-CN"/>
        </w:rPr>
        <w:t>ssbFrequency</w:t>
      </w:r>
      <w:r w:rsidR="008D37C2">
        <w:rPr>
          <w:rFonts w:eastAsia="等线"/>
          <w:lang w:eastAsia="zh-CN"/>
        </w:rPr>
        <w:t xml:space="preserve"> in </w:t>
      </w:r>
      <w:r w:rsidR="008D37C2" w:rsidRPr="008D37C2">
        <w:rPr>
          <w:rFonts w:eastAsia="等线"/>
          <w:i/>
          <w:iCs/>
          <w:lang w:eastAsia="zh-CN"/>
        </w:rPr>
        <w:t>servingCellMo</w:t>
      </w:r>
      <w:r w:rsidR="008D37C2">
        <w:rPr>
          <w:rFonts w:eastAsia="等线"/>
          <w:lang w:eastAsia="zh-CN"/>
        </w:rPr>
        <w:t xml:space="preserve"> is configured</w:t>
      </w:r>
    </w:p>
    <w:p w14:paraId="60E69DDC" w14:textId="77777777" w:rsidR="00633065" w:rsidRPr="00633065" w:rsidRDefault="00633065" w:rsidP="00633065">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633065">
        <w:rPr>
          <w:rFonts w:ascii="Times New Roman" w:hAnsi="Times New Roman"/>
        </w:rPr>
        <w:t xml:space="preserve">1: </w:t>
      </w:r>
      <w:r w:rsidRPr="00633065">
        <w:rPr>
          <w:rFonts w:ascii="Times New Roman" w:hAnsi="Times New Roman"/>
        </w:rPr>
        <w:tab/>
        <w:t>Introduce per UE capability to indicate whether the UE supports the configuration of servingCellMO for SCell that does not transmit SS/PBCH block. A UE supporting this feature shall also support NR intra-frequency measurements on neighbor cells based on servingCellMO associated with SCell that does not transmit SS/PBCH block. NW can optionally configure servingCellMO for SCell that does not transmit SS/PBCH block if UE indicate such capability.</w:t>
      </w:r>
    </w:p>
    <w:p w14:paraId="0A42E986" w14:textId="77777777" w:rsidR="00633065" w:rsidRPr="00633065" w:rsidRDefault="00633065" w:rsidP="00633065">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633065">
        <w:rPr>
          <w:rFonts w:ascii="Times New Roman" w:hAnsi="Times New Roman"/>
        </w:rPr>
        <w:t>2: Clarify in the procedure text that that SSB-based serving cell measurements are skipped.</w:t>
      </w:r>
    </w:p>
    <w:p w14:paraId="44058309" w14:textId="77777777" w:rsidR="00633065" w:rsidRPr="00633065" w:rsidRDefault="00633065" w:rsidP="00633065">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633065">
        <w:rPr>
          <w:rFonts w:ascii="Times New Roman" w:hAnsi="Times New Roman"/>
        </w:rPr>
        <w:t xml:space="preserve">3: Clarify in the field description of servingCellMO that the ssbFrequency value is same as absoluteFrequencySSB only when the serving cell is associated with SSB; if the serving cell is not associated with SSB, the carrier frequency </w:t>
      </w:r>
      <w:r w:rsidRPr="00633065">
        <w:rPr>
          <w:rFonts w:ascii="Times New Roman" w:hAnsi="Times New Roman"/>
        </w:rPr>
        <w:lastRenderedPageBreak/>
        <w:t>indicated by ssbFrequnecy of the corresponding MeasObjectNR, if configured, is within the frequency range indicated by any entry of the scs-SpecificCarrierList.</w:t>
      </w:r>
    </w:p>
    <w:p w14:paraId="2280C371" w14:textId="77777777" w:rsidR="00633065" w:rsidRPr="00633065" w:rsidRDefault="00633065" w:rsidP="00633065">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633065">
        <w:rPr>
          <w:rFonts w:ascii="Times New Roman" w:hAnsi="Times New Roman"/>
        </w:rPr>
        <w:t xml:space="preserve">4: Clarify the presence condition of ssbFrequency in servingCellMO for a SSB-less SCell that “If the measObject is associated to an SSB-less SCell, this field is </w:t>
      </w:r>
      <w:r w:rsidRPr="008D37C2">
        <w:rPr>
          <w:rFonts w:ascii="Times New Roman" w:hAnsi="Times New Roman"/>
          <w:highlight w:val="yellow"/>
        </w:rPr>
        <w:t>optionally present if ssb-ConfigMobility is configured or associatedSSB is configured in at least one cell</w:t>
      </w:r>
      <w:r w:rsidRPr="00633065">
        <w:rPr>
          <w:rFonts w:ascii="Times New Roman" w:hAnsi="Times New Roman"/>
        </w:rPr>
        <w:t xml:space="preserve">, otherwise, this field is mandatory present if ssb-ConfigMobility is configured or associatedSSB is configured in at least one cell. If ssb-ConfigMobility is not configured and associatedSSB is not configured for any cell, </w:t>
      </w:r>
      <w:r w:rsidRPr="008D37C2">
        <w:rPr>
          <w:rFonts w:ascii="Times New Roman" w:hAnsi="Times New Roman"/>
          <w:highlight w:val="yellow"/>
        </w:rPr>
        <w:t>the field is absent, Need R</w:t>
      </w:r>
      <w:r w:rsidRPr="00633065">
        <w:rPr>
          <w:rFonts w:ascii="Times New Roman" w:hAnsi="Times New Roman"/>
        </w:rPr>
        <w:t>.”</w:t>
      </w:r>
    </w:p>
    <w:p w14:paraId="40D6915B" w14:textId="77777777" w:rsidR="00633065" w:rsidRPr="00633065" w:rsidRDefault="00633065" w:rsidP="00633065">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633065">
        <w:rPr>
          <w:rFonts w:ascii="Times New Roman" w:hAnsi="Times New Roman"/>
        </w:rPr>
        <w:t>5: Clarify in stage 2 that SSB based intra-frequency measurement: a measurement is defined as an SSB based intra-frequency measurement provided the SSB frequency configured in the measurement object indicated by servingCellMO and the center frequency of the SSB of the neighbour cell are the same, and the subcarrier spacing of the two SSBs is also the same.</w:t>
      </w:r>
    </w:p>
    <w:p w14:paraId="5FF04D04" w14:textId="77777777" w:rsidR="008F3EBC" w:rsidRDefault="008F3EBC" w:rsidP="007D5D8F">
      <w:pPr>
        <w:spacing w:beforeLines="50" w:before="120"/>
        <w:rPr>
          <w:rFonts w:eastAsia="等线"/>
          <w:lang w:val="sv-SE" w:eastAsia="zh-CN"/>
        </w:rPr>
      </w:pPr>
      <w:r>
        <w:rPr>
          <w:rFonts w:eastAsia="等线"/>
          <w:lang w:val="sv-SE" w:eastAsia="zh-CN"/>
        </w:rPr>
        <w:t>While in that case, i.e., SSB-less Cell, as discussed in section 2.5, the easiest solution is to rely on servingCellMO directly.</w:t>
      </w:r>
    </w:p>
    <w:tbl>
      <w:tblPr>
        <w:tblStyle w:val="af8"/>
        <w:tblW w:w="0" w:type="auto"/>
        <w:tblInd w:w="0" w:type="dxa"/>
        <w:tblLook w:val="04A0" w:firstRow="1" w:lastRow="0" w:firstColumn="1" w:lastColumn="0" w:noHBand="0" w:noVBand="1"/>
      </w:tblPr>
      <w:tblGrid>
        <w:gridCol w:w="3210"/>
        <w:gridCol w:w="3210"/>
        <w:gridCol w:w="3211"/>
      </w:tblGrid>
      <w:tr w:rsidR="008F3EBC" w14:paraId="2C633095" w14:textId="77777777" w:rsidTr="008F3EBC">
        <w:tc>
          <w:tcPr>
            <w:tcW w:w="3210" w:type="dxa"/>
          </w:tcPr>
          <w:p w14:paraId="1CFC7EDD" w14:textId="629E5901" w:rsidR="008F3EBC" w:rsidRDefault="008F3EBC" w:rsidP="001A1CA6">
            <w:pPr>
              <w:spacing w:after="0"/>
              <w:rPr>
                <w:rFonts w:eastAsia="等线"/>
                <w:lang w:val="sv-SE" w:eastAsia="zh-CN"/>
              </w:rPr>
            </w:pPr>
            <w:r w:rsidRPr="008F3EBC">
              <w:rPr>
                <w:rFonts w:eastAsia="等线"/>
                <w:lang w:val="sv-SE" w:eastAsia="zh-CN"/>
              </w:rPr>
              <w:t>absoluteFrequencySSB</w:t>
            </w:r>
          </w:p>
        </w:tc>
        <w:tc>
          <w:tcPr>
            <w:tcW w:w="3210" w:type="dxa"/>
          </w:tcPr>
          <w:p w14:paraId="1D9BA7CC" w14:textId="4155BB8A" w:rsidR="008F3EBC" w:rsidRDefault="008F3EBC" w:rsidP="001A1CA6">
            <w:pPr>
              <w:spacing w:after="0"/>
              <w:rPr>
                <w:rFonts w:eastAsia="等线"/>
                <w:lang w:val="sv-SE" w:eastAsia="zh-CN"/>
              </w:rPr>
            </w:pPr>
            <w:r w:rsidRPr="008F3EBC">
              <w:rPr>
                <w:rFonts w:eastAsia="等线"/>
                <w:lang w:val="sv-SE" w:eastAsia="zh-CN"/>
              </w:rPr>
              <w:t>od-ssb-absoluteFrequency</w:t>
            </w:r>
          </w:p>
        </w:tc>
        <w:tc>
          <w:tcPr>
            <w:tcW w:w="3211" w:type="dxa"/>
          </w:tcPr>
          <w:p w14:paraId="778109D5" w14:textId="13CCD0A5" w:rsidR="008F3EBC" w:rsidRDefault="008F3EBC" w:rsidP="001A1CA6">
            <w:pPr>
              <w:spacing w:after="0"/>
              <w:rPr>
                <w:rFonts w:eastAsia="等线"/>
                <w:lang w:val="sv-SE" w:eastAsia="zh-CN"/>
              </w:rPr>
            </w:pPr>
            <w:r w:rsidRPr="008F3EBC">
              <w:rPr>
                <w:rFonts w:eastAsia="等线"/>
                <w:lang w:val="sv-SE" w:eastAsia="zh-CN"/>
              </w:rPr>
              <w:t>servingCellMO-OD-r19</w:t>
            </w:r>
          </w:p>
        </w:tc>
      </w:tr>
      <w:tr w:rsidR="008F3EBC" w14:paraId="1E4CFB4A" w14:textId="77777777" w:rsidTr="008F3EBC">
        <w:tc>
          <w:tcPr>
            <w:tcW w:w="3210" w:type="dxa"/>
          </w:tcPr>
          <w:p w14:paraId="744B95DF" w14:textId="320E09FF" w:rsidR="008F3EBC" w:rsidRDefault="008F3EBC" w:rsidP="001A1CA6">
            <w:pPr>
              <w:spacing w:after="0"/>
              <w:rPr>
                <w:rFonts w:eastAsia="等线"/>
                <w:lang w:val="sv-SE" w:eastAsia="zh-CN"/>
              </w:rPr>
            </w:pPr>
            <w:r>
              <w:rPr>
                <w:rFonts w:eastAsia="等线"/>
                <w:lang w:val="sv-SE" w:eastAsia="zh-CN"/>
              </w:rPr>
              <w:t>Present</w:t>
            </w:r>
          </w:p>
        </w:tc>
        <w:tc>
          <w:tcPr>
            <w:tcW w:w="3210" w:type="dxa"/>
          </w:tcPr>
          <w:p w14:paraId="12C192BC" w14:textId="79C0C1B2" w:rsidR="008F3EBC" w:rsidRDefault="008F3EBC" w:rsidP="001A1CA6">
            <w:pPr>
              <w:spacing w:after="0"/>
              <w:rPr>
                <w:rFonts w:eastAsia="等线"/>
                <w:lang w:val="sv-SE" w:eastAsia="zh-CN"/>
              </w:rPr>
            </w:pPr>
            <w:r>
              <w:rPr>
                <w:rFonts w:eastAsia="等线" w:hint="eastAsia"/>
                <w:lang w:val="sv-SE" w:eastAsia="zh-CN"/>
              </w:rPr>
              <w:t>P</w:t>
            </w:r>
            <w:r>
              <w:rPr>
                <w:rFonts w:eastAsia="等线"/>
                <w:lang w:val="sv-SE" w:eastAsia="zh-CN"/>
              </w:rPr>
              <w:t>resent</w:t>
            </w:r>
          </w:p>
        </w:tc>
        <w:tc>
          <w:tcPr>
            <w:tcW w:w="3211" w:type="dxa"/>
          </w:tcPr>
          <w:p w14:paraId="5718A02B" w14:textId="77777777" w:rsidR="008F3EBC" w:rsidRDefault="008F3EBC" w:rsidP="001A1CA6">
            <w:pPr>
              <w:spacing w:after="0"/>
              <w:rPr>
                <w:rFonts w:eastAsia="等线"/>
                <w:lang w:val="sv-SE" w:eastAsia="zh-CN"/>
              </w:rPr>
            </w:pPr>
            <w:r>
              <w:rPr>
                <w:rFonts w:eastAsia="等线" w:hint="eastAsia"/>
                <w:lang w:val="sv-SE" w:eastAsia="zh-CN"/>
              </w:rPr>
              <w:t>P</w:t>
            </w:r>
            <w:r>
              <w:rPr>
                <w:rFonts w:eastAsia="等线"/>
                <w:lang w:val="sv-SE" w:eastAsia="zh-CN"/>
              </w:rPr>
              <w:t>resent if inter-frequency,</w:t>
            </w:r>
          </w:p>
          <w:p w14:paraId="2727008D" w14:textId="5E326CAE" w:rsidR="008F3EBC" w:rsidRDefault="008F3EBC" w:rsidP="001A1CA6">
            <w:pPr>
              <w:spacing w:after="0"/>
              <w:rPr>
                <w:rFonts w:eastAsia="等线"/>
                <w:lang w:val="sv-SE" w:eastAsia="zh-CN"/>
              </w:rPr>
            </w:pPr>
            <w:r>
              <w:rPr>
                <w:rFonts w:eastAsia="等线" w:hint="eastAsia"/>
                <w:lang w:val="sv-SE" w:eastAsia="zh-CN"/>
              </w:rPr>
              <w:t>A</w:t>
            </w:r>
            <w:r>
              <w:rPr>
                <w:rFonts w:eastAsia="等线"/>
                <w:lang w:val="sv-SE" w:eastAsia="zh-CN"/>
              </w:rPr>
              <w:t>bsent if intra-frequency</w:t>
            </w:r>
          </w:p>
        </w:tc>
      </w:tr>
      <w:tr w:rsidR="008F3EBC" w14:paraId="54133CDE" w14:textId="77777777" w:rsidTr="008F3EBC">
        <w:tc>
          <w:tcPr>
            <w:tcW w:w="3210" w:type="dxa"/>
          </w:tcPr>
          <w:p w14:paraId="0A51061A" w14:textId="0EA09BE3" w:rsidR="008F3EBC" w:rsidRDefault="008F3EBC" w:rsidP="001A1CA6">
            <w:pPr>
              <w:spacing w:after="0"/>
              <w:rPr>
                <w:rFonts w:eastAsia="等线"/>
                <w:lang w:val="sv-SE" w:eastAsia="zh-CN"/>
              </w:rPr>
            </w:pPr>
            <w:r>
              <w:rPr>
                <w:rFonts w:eastAsia="等线" w:hint="eastAsia"/>
                <w:lang w:val="sv-SE" w:eastAsia="zh-CN"/>
              </w:rPr>
              <w:t>P</w:t>
            </w:r>
            <w:r>
              <w:rPr>
                <w:rFonts w:eastAsia="等线"/>
                <w:lang w:val="sv-SE" w:eastAsia="zh-CN"/>
              </w:rPr>
              <w:t>resent</w:t>
            </w:r>
          </w:p>
        </w:tc>
        <w:tc>
          <w:tcPr>
            <w:tcW w:w="3210" w:type="dxa"/>
          </w:tcPr>
          <w:p w14:paraId="6163BA1B" w14:textId="59C5472C" w:rsidR="008F3EBC" w:rsidRDefault="008F3EBC" w:rsidP="001A1CA6">
            <w:pPr>
              <w:spacing w:after="0"/>
              <w:rPr>
                <w:rFonts w:eastAsia="等线"/>
                <w:lang w:val="sv-SE" w:eastAsia="zh-CN"/>
              </w:rPr>
            </w:pPr>
            <w:r>
              <w:rPr>
                <w:rFonts w:eastAsia="等线" w:hint="eastAsia"/>
                <w:lang w:val="sv-SE" w:eastAsia="zh-CN"/>
              </w:rPr>
              <w:t>A</w:t>
            </w:r>
            <w:r>
              <w:rPr>
                <w:rFonts w:eastAsia="等线"/>
                <w:lang w:val="sv-SE" w:eastAsia="zh-CN"/>
              </w:rPr>
              <w:t>bsent</w:t>
            </w:r>
          </w:p>
        </w:tc>
        <w:tc>
          <w:tcPr>
            <w:tcW w:w="3211" w:type="dxa"/>
          </w:tcPr>
          <w:p w14:paraId="49E79385" w14:textId="3AAF66DC" w:rsidR="008F3EBC" w:rsidRDefault="008F3EBC" w:rsidP="001A1CA6">
            <w:pPr>
              <w:spacing w:after="0"/>
              <w:rPr>
                <w:rFonts w:eastAsia="等线"/>
                <w:lang w:val="sv-SE" w:eastAsia="zh-CN"/>
              </w:rPr>
            </w:pPr>
            <w:r>
              <w:rPr>
                <w:rFonts w:eastAsia="等线" w:hint="eastAsia"/>
                <w:lang w:val="sv-SE" w:eastAsia="zh-CN"/>
              </w:rPr>
              <w:t>A</w:t>
            </w:r>
            <w:r>
              <w:rPr>
                <w:rFonts w:eastAsia="等线"/>
                <w:lang w:val="sv-SE" w:eastAsia="zh-CN"/>
              </w:rPr>
              <w:t>bsent (intra-frequency)</w:t>
            </w:r>
          </w:p>
        </w:tc>
      </w:tr>
      <w:tr w:rsidR="008F3EBC" w14:paraId="70480560" w14:textId="77777777" w:rsidTr="008F3EBC">
        <w:tc>
          <w:tcPr>
            <w:tcW w:w="3210" w:type="dxa"/>
          </w:tcPr>
          <w:p w14:paraId="45750878" w14:textId="12668464" w:rsidR="008F3EBC" w:rsidRDefault="008F3EBC" w:rsidP="001A1CA6">
            <w:pPr>
              <w:spacing w:after="0"/>
              <w:rPr>
                <w:rFonts w:eastAsia="等线"/>
                <w:lang w:val="sv-SE" w:eastAsia="zh-CN"/>
              </w:rPr>
            </w:pPr>
            <w:r>
              <w:rPr>
                <w:rFonts w:eastAsia="等线" w:hint="eastAsia"/>
                <w:lang w:val="sv-SE" w:eastAsia="zh-CN"/>
              </w:rPr>
              <w:t>A</w:t>
            </w:r>
            <w:r>
              <w:rPr>
                <w:rFonts w:eastAsia="等线"/>
                <w:lang w:val="sv-SE" w:eastAsia="zh-CN"/>
              </w:rPr>
              <w:t>bsent</w:t>
            </w:r>
          </w:p>
        </w:tc>
        <w:tc>
          <w:tcPr>
            <w:tcW w:w="3210" w:type="dxa"/>
          </w:tcPr>
          <w:p w14:paraId="35D2B02C" w14:textId="3B78AAD3" w:rsidR="008F3EBC" w:rsidRDefault="008F3EBC" w:rsidP="001A1CA6">
            <w:pPr>
              <w:spacing w:after="0"/>
              <w:rPr>
                <w:rFonts w:eastAsia="等线"/>
                <w:lang w:val="sv-SE" w:eastAsia="zh-CN"/>
              </w:rPr>
            </w:pPr>
            <w:r>
              <w:rPr>
                <w:rFonts w:eastAsia="等线" w:hint="eastAsia"/>
                <w:lang w:val="sv-SE" w:eastAsia="zh-CN"/>
              </w:rPr>
              <w:t>P</w:t>
            </w:r>
            <w:r>
              <w:rPr>
                <w:rFonts w:eastAsia="等线"/>
                <w:lang w:val="sv-SE" w:eastAsia="zh-CN"/>
              </w:rPr>
              <w:t>resent</w:t>
            </w:r>
          </w:p>
        </w:tc>
        <w:tc>
          <w:tcPr>
            <w:tcW w:w="3211" w:type="dxa"/>
          </w:tcPr>
          <w:p w14:paraId="6EBD53E2" w14:textId="05C64E17" w:rsidR="008F3EBC" w:rsidRDefault="008F3EBC" w:rsidP="001A1CA6">
            <w:pPr>
              <w:spacing w:after="0"/>
              <w:rPr>
                <w:rFonts w:eastAsia="等线"/>
                <w:lang w:val="sv-SE" w:eastAsia="zh-CN"/>
              </w:rPr>
            </w:pPr>
            <w:r>
              <w:rPr>
                <w:rFonts w:eastAsia="等线" w:hint="eastAsia"/>
                <w:lang w:val="sv-SE" w:eastAsia="zh-CN"/>
              </w:rPr>
              <w:t>A</w:t>
            </w:r>
            <w:r>
              <w:rPr>
                <w:rFonts w:eastAsia="等线"/>
                <w:lang w:val="sv-SE" w:eastAsia="zh-CN"/>
              </w:rPr>
              <w:t>bsent (proposal as in section 2.5)</w:t>
            </w:r>
          </w:p>
        </w:tc>
      </w:tr>
      <w:tr w:rsidR="008F3EBC" w14:paraId="31F031B4" w14:textId="77777777" w:rsidTr="008F3EBC">
        <w:tc>
          <w:tcPr>
            <w:tcW w:w="3210" w:type="dxa"/>
          </w:tcPr>
          <w:p w14:paraId="46E7A934" w14:textId="047C64F0" w:rsidR="008F3EBC" w:rsidRDefault="008F3EBC" w:rsidP="001A1CA6">
            <w:pPr>
              <w:spacing w:after="0"/>
              <w:rPr>
                <w:rFonts w:eastAsia="等线"/>
                <w:lang w:val="sv-SE" w:eastAsia="zh-CN"/>
              </w:rPr>
            </w:pPr>
            <w:r>
              <w:rPr>
                <w:rFonts w:eastAsia="等线" w:hint="eastAsia"/>
                <w:lang w:val="sv-SE" w:eastAsia="zh-CN"/>
              </w:rPr>
              <w:t>A</w:t>
            </w:r>
            <w:r>
              <w:rPr>
                <w:rFonts w:eastAsia="等线"/>
                <w:lang w:val="sv-SE" w:eastAsia="zh-CN"/>
              </w:rPr>
              <w:t>bsent</w:t>
            </w:r>
          </w:p>
        </w:tc>
        <w:tc>
          <w:tcPr>
            <w:tcW w:w="3210" w:type="dxa"/>
          </w:tcPr>
          <w:p w14:paraId="40531352" w14:textId="66998CC2" w:rsidR="008F3EBC" w:rsidRDefault="008F3EBC" w:rsidP="001A1CA6">
            <w:pPr>
              <w:spacing w:after="0"/>
              <w:rPr>
                <w:rFonts w:eastAsia="等线"/>
                <w:lang w:val="sv-SE" w:eastAsia="zh-CN"/>
              </w:rPr>
            </w:pPr>
            <w:r>
              <w:rPr>
                <w:rFonts w:eastAsia="等线" w:hint="eastAsia"/>
                <w:lang w:val="sv-SE" w:eastAsia="zh-CN"/>
              </w:rPr>
              <w:t>A</w:t>
            </w:r>
            <w:r>
              <w:rPr>
                <w:rFonts w:eastAsia="等线"/>
                <w:lang w:val="sv-SE" w:eastAsia="zh-CN"/>
              </w:rPr>
              <w:t>bsent</w:t>
            </w:r>
          </w:p>
        </w:tc>
        <w:tc>
          <w:tcPr>
            <w:tcW w:w="3211" w:type="dxa"/>
          </w:tcPr>
          <w:p w14:paraId="4E190C0D" w14:textId="35AC9C78" w:rsidR="008F3EBC" w:rsidRDefault="008F3EBC" w:rsidP="001A1CA6">
            <w:pPr>
              <w:spacing w:after="0"/>
              <w:rPr>
                <w:rFonts w:eastAsia="等线"/>
                <w:lang w:val="sv-SE" w:eastAsia="zh-CN"/>
              </w:rPr>
            </w:pPr>
            <w:r>
              <w:rPr>
                <w:rFonts w:eastAsia="等线" w:hint="eastAsia"/>
                <w:lang w:val="sv-SE" w:eastAsia="zh-CN"/>
              </w:rPr>
              <w:t>A</w:t>
            </w:r>
            <w:r>
              <w:rPr>
                <w:rFonts w:eastAsia="等线"/>
                <w:lang w:val="sv-SE" w:eastAsia="zh-CN"/>
              </w:rPr>
              <w:t>bsent</w:t>
            </w:r>
          </w:p>
        </w:tc>
      </w:tr>
    </w:tbl>
    <w:p w14:paraId="4727E770" w14:textId="1CCEA575" w:rsidR="00633065" w:rsidRPr="00633065" w:rsidRDefault="008D37C2" w:rsidP="007D5D8F">
      <w:pPr>
        <w:spacing w:beforeLines="50" w:before="120"/>
        <w:rPr>
          <w:rFonts w:eastAsia="等线"/>
          <w:lang w:val="sv-SE" w:eastAsia="zh-CN"/>
        </w:rPr>
      </w:pPr>
      <w:r>
        <w:rPr>
          <w:rFonts w:eastAsia="等线" w:hint="eastAsia"/>
          <w:lang w:val="sv-SE" w:eastAsia="zh-CN"/>
        </w:rPr>
        <w:t>S</w:t>
      </w:r>
      <w:r>
        <w:rPr>
          <w:rFonts w:eastAsia="等线"/>
          <w:lang w:val="sv-SE" w:eastAsia="zh-CN"/>
        </w:rPr>
        <w:t xml:space="preserve">o that it is suggested to </w:t>
      </w:r>
      <w:r w:rsidR="001A1CA6">
        <w:rPr>
          <w:rFonts w:eastAsia="等线"/>
          <w:lang w:val="sv-SE" w:eastAsia="zh-CN"/>
        </w:rPr>
        <w:t>k</w:t>
      </w:r>
      <w:r w:rsidR="008F3EBC">
        <w:rPr>
          <w:rFonts w:eastAsia="等线"/>
          <w:lang w:val="sv-SE" w:eastAsia="zh-CN"/>
        </w:rPr>
        <w:t xml:space="preserve">eep </w:t>
      </w:r>
      <w:r>
        <w:rPr>
          <w:rFonts w:eastAsia="等线"/>
          <w:lang w:val="sv-SE" w:eastAsia="zh-CN"/>
        </w:rPr>
        <w:t>the definition of Diff_Freq.</w:t>
      </w:r>
    </w:p>
    <w:p w14:paraId="0DFF13C2" w14:textId="17D8C0AD" w:rsidR="005F48BF" w:rsidRPr="008D37C2" w:rsidRDefault="006A1739" w:rsidP="008D37C2">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210394519"/>
      <w:r>
        <w:rPr>
          <w:rFonts w:ascii="Times New Roman" w:eastAsia="等线" w:hAnsi="Times New Roman"/>
        </w:rPr>
        <w:t xml:space="preserve">[O006] R2 confirm </w:t>
      </w:r>
      <w:r w:rsidR="008D37C2" w:rsidRPr="008D37C2">
        <w:rPr>
          <w:rFonts w:ascii="Times New Roman" w:eastAsia="等线" w:hAnsi="Times New Roman"/>
          <w:i/>
          <w:iCs/>
        </w:rPr>
        <w:t>servingCellMO-OD</w:t>
      </w:r>
      <w:r w:rsidR="008D37C2" w:rsidRPr="008D37C2">
        <w:rPr>
          <w:rFonts w:ascii="Times New Roman" w:eastAsia="等线" w:hAnsi="Times New Roman"/>
        </w:rPr>
        <w:t xml:space="preserve"> </w:t>
      </w:r>
      <w:r>
        <w:rPr>
          <w:rFonts w:ascii="Times New Roman" w:eastAsia="等线" w:hAnsi="Times New Roman"/>
        </w:rPr>
        <w:t>is absent for a SCell without legacy SSB (i.e., case-1)</w:t>
      </w:r>
      <w:r w:rsidR="008D37C2" w:rsidRPr="008D37C2">
        <w:rPr>
          <w:rFonts w:ascii="Times New Roman" w:eastAsia="等线" w:hAnsi="Times New Roman"/>
        </w:rPr>
        <w:t>.</w:t>
      </w:r>
      <w:bookmarkEnd w:id="19"/>
    </w:p>
    <w:p w14:paraId="2ABD3DB9" w14:textId="0ABCF47F" w:rsidR="005F48BF" w:rsidRDefault="005F48BF" w:rsidP="000C5235">
      <w:pPr>
        <w:rPr>
          <w:rFonts w:eastAsia="宋体"/>
          <w:b/>
          <w:bCs/>
          <w:lang w:eastAsia="zh-CN"/>
        </w:rPr>
      </w:pPr>
    </w:p>
    <w:p w14:paraId="0DFC6E74" w14:textId="65933918" w:rsidR="008D37C2" w:rsidRDefault="008D37C2" w:rsidP="008D37C2">
      <w:pPr>
        <w:pStyle w:val="2"/>
        <w:numPr>
          <w:ilvl w:val="1"/>
          <w:numId w:val="4"/>
        </w:numPr>
        <w:rPr>
          <w:rFonts w:eastAsia="等线"/>
          <w:lang w:eastAsia="zh-CN"/>
        </w:rPr>
      </w:pPr>
      <w:r w:rsidRPr="008D37C2">
        <w:rPr>
          <w:rFonts w:eastAsia="等线"/>
          <w:lang w:eastAsia="zh-CN"/>
        </w:rPr>
        <w:t>Condition for Measurement Gap</w:t>
      </w:r>
    </w:p>
    <w:p w14:paraId="0BAD6A54" w14:textId="7146EF77" w:rsidR="008D37C2" w:rsidRDefault="008D37C2" w:rsidP="008D37C2">
      <w:pPr>
        <w:rPr>
          <w:rFonts w:eastAsia="宋体"/>
          <w:lang w:eastAsia="zh-CN"/>
        </w:rPr>
      </w:pPr>
      <w:r>
        <w:rPr>
          <w:rFonts w:eastAsia="宋体" w:hint="eastAsia"/>
          <w:lang w:eastAsia="zh-CN"/>
        </w:rPr>
        <w:t>B</w:t>
      </w:r>
      <w:r>
        <w:rPr>
          <w:rFonts w:eastAsia="宋体"/>
          <w:lang w:eastAsia="zh-CN"/>
        </w:rPr>
        <w:t>ased on the current 300</w:t>
      </w:r>
      <w:r w:rsidR="008354A8">
        <w:rPr>
          <w:rFonts w:eastAsia="宋体"/>
          <w:lang w:eastAsia="zh-CN"/>
        </w:rPr>
        <w:t>, the condition for MG in case of intra-frequency measurement is specified as follows</w:t>
      </w:r>
    </w:p>
    <w:p w14:paraId="27FF887D" w14:textId="77777777" w:rsidR="008354A8" w:rsidRPr="00CE3B75" w:rsidRDefault="008354A8" w:rsidP="008354A8">
      <w:pPr>
        <w:pStyle w:val="B1"/>
        <w:pBdr>
          <w:top w:val="single" w:sz="4" w:space="1" w:color="auto"/>
          <w:left w:val="single" w:sz="4" w:space="4" w:color="auto"/>
          <w:bottom w:val="single" w:sz="4" w:space="1" w:color="auto"/>
          <w:right w:val="single" w:sz="4" w:space="4" w:color="auto"/>
        </w:pBdr>
        <w:ind w:left="284"/>
      </w:pPr>
      <w:r w:rsidRPr="00CE3B75">
        <w:t>-</w:t>
      </w:r>
      <w:r w:rsidRPr="00CE3B75">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1123E965" w14:textId="77777777" w:rsidR="008354A8" w:rsidRPr="00CE3B75" w:rsidRDefault="008354A8" w:rsidP="008354A8">
      <w:pPr>
        <w:pStyle w:val="B2"/>
        <w:pBdr>
          <w:top w:val="single" w:sz="4" w:space="1" w:color="auto"/>
          <w:left w:val="single" w:sz="4" w:space="4" w:color="auto"/>
          <w:bottom w:val="single" w:sz="4" w:space="1" w:color="auto"/>
          <w:right w:val="single" w:sz="4" w:space="4" w:color="auto"/>
        </w:pBdr>
        <w:ind w:left="284"/>
        <w:rPr>
          <w:rFonts w:eastAsiaTheme="minorEastAsia"/>
        </w:rPr>
      </w:pPr>
      <w:r w:rsidRPr="00CE3B75">
        <w:t>-</w:t>
      </w:r>
      <w:r w:rsidRPr="00CE3B75">
        <w:tab/>
        <w:t xml:space="preserve">If the serving cell is associated with SSB, other than the initial BWP, </w:t>
      </w:r>
      <w:r w:rsidRPr="008354A8">
        <w:rPr>
          <w:highlight w:val="yellow"/>
        </w:rPr>
        <w:t>if any of the UE configured BWPs do not contain the frequency domain resources of the SSB associated to the initial DL BWP</w:t>
      </w:r>
      <w:r w:rsidRPr="00CE3B75">
        <w:t xml:space="preserve">, </w:t>
      </w:r>
      <w:r w:rsidRPr="008354A8">
        <w:rPr>
          <w:highlight w:val="green"/>
        </w:rPr>
        <w:t>and are not configured with NCD-SSB for serving cell measurement</w:t>
      </w:r>
      <w:r w:rsidRPr="00CE3B75">
        <w:rPr>
          <w:rFonts w:eastAsiaTheme="minorEastAsia"/>
        </w:rPr>
        <w:t>;</w:t>
      </w:r>
    </w:p>
    <w:p w14:paraId="29BD9432" w14:textId="77777777" w:rsidR="008354A8" w:rsidRPr="00CE3B75" w:rsidRDefault="008354A8" w:rsidP="008354A8">
      <w:pPr>
        <w:pStyle w:val="B2"/>
        <w:pBdr>
          <w:top w:val="single" w:sz="4" w:space="1" w:color="auto"/>
          <w:left w:val="single" w:sz="4" w:space="4" w:color="auto"/>
          <w:bottom w:val="single" w:sz="4" w:space="1" w:color="auto"/>
          <w:right w:val="single" w:sz="4" w:space="4" w:color="auto"/>
        </w:pBdr>
        <w:ind w:left="284"/>
      </w:pPr>
      <w:r w:rsidRPr="00CE3B75">
        <w:t>-</w:t>
      </w:r>
      <w:r w:rsidRPr="00CE3B75">
        <w:tab/>
        <w:t xml:space="preserve">If the serving cell is not associated with SSB (i.e. SSB-less SCell), </w:t>
      </w:r>
      <w:r w:rsidRPr="008354A8">
        <w:rPr>
          <w:highlight w:val="yellow"/>
        </w:rPr>
        <w:t>if the initial BWP or any of the UE configured BWPs do not contain the SSB frequency configured in the measurement object associated with the serving cell</w:t>
      </w:r>
      <w:r w:rsidRPr="00CE3B75">
        <w:t xml:space="preserve">, </w:t>
      </w:r>
      <w:r w:rsidRPr="008354A8">
        <w:rPr>
          <w:highlight w:val="green"/>
        </w:rPr>
        <w:t>and are not configured with NCD-SSB for serving cell measurement</w:t>
      </w:r>
      <w:r w:rsidRPr="00CE3B75">
        <w:t>.</w:t>
      </w:r>
    </w:p>
    <w:p w14:paraId="495DA13D" w14:textId="6E1916C2" w:rsidR="008354A8" w:rsidRDefault="008354A8" w:rsidP="008D37C2">
      <w:pPr>
        <w:rPr>
          <w:rFonts w:eastAsia="宋体"/>
          <w:lang w:eastAsia="zh-CN"/>
        </w:rPr>
      </w:pPr>
      <w:r>
        <w:rPr>
          <w:rFonts w:eastAsia="宋体"/>
          <w:lang w:eastAsia="zh-CN"/>
        </w:rPr>
        <w:t>Obviously, the condition can be summarized as SSB absence in the configured BWP (including or except initial BWP, depending on SSB-based or SSB-less SCell case).</w:t>
      </w:r>
    </w:p>
    <w:p w14:paraId="0F3B92A6" w14:textId="44C0E92B" w:rsidR="008354A8" w:rsidRDefault="008354A8" w:rsidP="008D37C2">
      <w:pPr>
        <w:rPr>
          <w:rFonts w:eastAsia="宋体"/>
          <w:lang w:eastAsia="zh-CN"/>
        </w:rPr>
      </w:pPr>
      <w:r>
        <w:rPr>
          <w:rFonts w:eastAsia="宋体" w:hint="eastAsia"/>
          <w:lang w:eastAsia="zh-CN"/>
        </w:rPr>
        <w:t>I</w:t>
      </w:r>
      <w:r>
        <w:rPr>
          <w:rFonts w:eastAsia="宋体"/>
          <w:lang w:eastAsia="zh-CN"/>
        </w:rPr>
        <w:t>n the Post-131 discussion, there are two interpretations, both referring to the R1 conclusion as follows</w:t>
      </w:r>
      <w:r w:rsidR="000C6B70">
        <w:rPr>
          <w:rFonts w:eastAsia="宋体"/>
          <w:lang w:eastAsia="zh-CN"/>
        </w:rPr>
        <w:t xml:space="preserve">, but end up with different understanding, i.e., either AO-SSB and OD-SSB are located in the same BWP in specific cases, or they are located in the same BWP in all cases. </w:t>
      </w:r>
    </w:p>
    <w:p w14:paraId="37BDDE07" w14:textId="5D492571" w:rsidR="00A247A3" w:rsidRDefault="00A247A3" w:rsidP="008D37C2">
      <w:pPr>
        <w:rPr>
          <w:rFonts w:eastAsia="宋体"/>
          <w:lang w:eastAsia="zh-CN"/>
        </w:rPr>
      </w:pPr>
      <w:r>
        <w:rPr>
          <w:rFonts w:eastAsia="宋体" w:hint="eastAsia"/>
          <w:lang w:eastAsia="zh-CN"/>
        </w:rPr>
        <w:t>B</w:t>
      </w:r>
      <w:r>
        <w:rPr>
          <w:rFonts w:eastAsia="宋体"/>
          <w:lang w:eastAsia="zh-CN"/>
        </w:rPr>
        <w:t xml:space="preserve">ased on R1 conclusion, it is clear that the conclusion applies to all cases without restriction. </w:t>
      </w:r>
    </w:p>
    <w:p w14:paraId="67EE3DC2" w14:textId="77777777" w:rsidR="00710133" w:rsidRPr="00710133" w:rsidRDefault="002E2B7C" w:rsidP="00710133">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Batang" w:hAnsi="Times"/>
          <w:b/>
          <w:bCs/>
          <w:szCs w:val="24"/>
          <w:lang w:eastAsia="x-none"/>
        </w:rPr>
      </w:pPr>
      <w:hyperlink r:id="rId11" w:history="1">
        <w:r w:rsidR="00710133" w:rsidRPr="00710133">
          <w:rPr>
            <w:rFonts w:ascii="Times" w:eastAsia="Batang" w:hAnsi="Times"/>
            <w:b/>
            <w:bCs/>
            <w:color w:val="0000FF"/>
            <w:szCs w:val="24"/>
            <w:u w:val="single"/>
            <w:lang w:eastAsia="x-none"/>
          </w:rPr>
          <w:t>R1-2501496</w:t>
        </w:r>
      </w:hyperlink>
      <w:r w:rsidR="00710133" w:rsidRPr="00710133">
        <w:rPr>
          <w:rFonts w:ascii="Times" w:eastAsia="Batang" w:hAnsi="Times"/>
          <w:b/>
          <w:bCs/>
          <w:szCs w:val="24"/>
          <w:lang w:eastAsia="x-none"/>
        </w:rPr>
        <w:tab/>
        <w:t>Summary #4 of on-demand SSB for NES</w:t>
      </w:r>
      <w:r w:rsidR="00710133" w:rsidRPr="00710133">
        <w:rPr>
          <w:rFonts w:ascii="Times" w:eastAsia="Batang" w:hAnsi="Times"/>
          <w:b/>
          <w:bCs/>
          <w:szCs w:val="24"/>
          <w:lang w:eastAsia="x-none"/>
        </w:rPr>
        <w:tab/>
        <w:t>Moderator (LG Electronics)</w:t>
      </w:r>
    </w:p>
    <w:p w14:paraId="39C41DA2" w14:textId="77777777" w:rsidR="00710133" w:rsidRPr="00710133" w:rsidRDefault="00710133" w:rsidP="00710133">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Batang" w:hAnsi="Times"/>
          <w:szCs w:val="24"/>
          <w:lang w:eastAsia="x-none"/>
        </w:rPr>
      </w:pPr>
      <w:r w:rsidRPr="00710133">
        <w:rPr>
          <w:rFonts w:ascii="Times" w:eastAsia="Batang" w:hAnsi="Times"/>
          <w:szCs w:val="24"/>
          <w:lang w:eastAsia="x-none"/>
        </w:rPr>
        <w:t>From Friday session</w:t>
      </w:r>
    </w:p>
    <w:p w14:paraId="33B1A7BE" w14:textId="77777777" w:rsidR="00710133" w:rsidRPr="00710133" w:rsidRDefault="00710133" w:rsidP="00710133">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Batang" w:hAnsi="Times"/>
          <w:szCs w:val="24"/>
          <w:lang w:val="en-US" w:eastAsia="x-none"/>
        </w:rPr>
      </w:pPr>
      <w:r w:rsidRPr="00710133">
        <w:rPr>
          <w:rFonts w:ascii="Times" w:eastAsia="Batang" w:hAnsi="Times"/>
          <w:szCs w:val="24"/>
          <w:highlight w:val="green"/>
          <w:lang w:val="en-US" w:eastAsia="x-none"/>
        </w:rPr>
        <w:t>Agreement</w:t>
      </w:r>
    </w:p>
    <w:p w14:paraId="417D0056" w14:textId="77777777" w:rsidR="00710133" w:rsidRPr="00710133" w:rsidRDefault="00710133" w:rsidP="00710133">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cs="Arial"/>
          <w:szCs w:val="24"/>
          <w:lang w:val="en-US" w:eastAsia="ko-KR"/>
        </w:rPr>
      </w:pPr>
      <w:r w:rsidRPr="00710133">
        <w:rPr>
          <w:rFonts w:ascii="Times" w:eastAsia="Batang" w:hAnsi="Times" w:cs="Arial" w:hint="eastAsia"/>
          <w:szCs w:val="24"/>
          <w:lang w:val="en-US" w:eastAsia="ko-KR"/>
        </w:rPr>
        <w:t xml:space="preserve">Regarding </w:t>
      </w:r>
      <w:r w:rsidRPr="00710133">
        <w:rPr>
          <w:rFonts w:ascii="Times" w:eastAsia="Batang" w:hAnsi="Times" w:cs="Arial"/>
          <w:szCs w:val="24"/>
          <w:lang w:val="en-US" w:eastAsia="ko-KR"/>
        </w:rPr>
        <w:t xml:space="preserve">the relation in terms of </w:t>
      </w:r>
      <w:r w:rsidRPr="00710133">
        <w:rPr>
          <w:rFonts w:ascii="Times" w:eastAsia="Batang" w:hAnsi="Times" w:cs="Arial" w:hint="eastAsia"/>
          <w:szCs w:val="24"/>
          <w:lang w:val="en-US" w:eastAsia="ko-KR"/>
        </w:rPr>
        <w:t>time</w:t>
      </w:r>
      <w:r w:rsidRPr="00710133">
        <w:rPr>
          <w:rFonts w:ascii="Times" w:eastAsia="Batang" w:hAnsi="Times" w:cs="Arial"/>
          <w:szCs w:val="24"/>
          <w:lang w:val="en-US" w:eastAsia="ko-KR"/>
        </w:rPr>
        <w:t xml:space="preserve"> location</w:t>
      </w:r>
      <w:r w:rsidRPr="00710133">
        <w:rPr>
          <w:rFonts w:ascii="Times" w:eastAsia="Batang" w:hAnsi="Times" w:cs="Arial" w:hint="eastAsia"/>
          <w:szCs w:val="24"/>
          <w:lang w:val="en-US" w:eastAsia="ko-KR"/>
        </w:rPr>
        <w:t xml:space="preserve"> </w:t>
      </w:r>
      <w:r w:rsidRPr="00710133">
        <w:rPr>
          <w:rFonts w:ascii="Times" w:eastAsia="Batang" w:hAnsi="Times" w:cs="Arial"/>
          <w:szCs w:val="24"/>
          <w:lang w:val="en-US" w:eastAsia="ko-KR"/>
        </w:rPr>
        <w:t xml:space="preserve">between the always-on SSB and </w:t>
      </w:r>
      <w:r w:rsidRPr="00710133">
        <w:rPr>
          <w:rFonts w:ascii="Times" w:eastAsia="Batang" w:hAnsi="Times" w:cs="Arial" w:hint="eastAsia"/>
          <w:szCs w:val="24"/>
          <w:lang w:val="en-US" w:eastAsia="ko-KR"/>
        </w:rPr>
        <w:t xml:space="preserve">on-demand </w:t>
      </w:r>
      <w:r w:rsidRPr="00710133">
        <w:rPr>
          <w:rFonts w:ascii="Times" w:eastAsia="Batang" w:hAnsi="Times" w:cs="Arial"/>
          <w:szCs w:val="24"/>
          <w:lang w:val="en-US" w:eastAsia="ko-KR"/>
        </w:rPr>
        <w:t>SSB</w:t>
      </w:r>
      <w:r w:rsidRPr="00710133">
        <w:rPr>
          <w:rFonts w:ascii="Times" w:eastAsia="Batang" w:hAnsi="Times" w:cs="Arial" w:hint="eastAsia"/>
          <w:szCs w:val="24"/>
          <w:lang w:val="en-US" w:eastAsia="ko-KR"/>
        </w:rPr>
        <w:t>,</w:t>
      </w:r>
    </w:p>
    <w:p w14:paraId="7382B4B0" w14:textId="77777777" w:rsidR="00710133" w:rsidRPr="00710133" w:rsidRDefault="00710133" w:rsidP="00710133">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zh-CN"/>
        </w:rPr>
      </w:pPr>
      <w:r w:rsidRPr="00710133">
        <w:rPr>
          <w:rFonts w:ascii="Times" w:eastAsia="Batang" w:hAnsi="Times" w:cs="Arial" w:hint="eastAsia"/>
          <w:szCs w:val="24"/>
          <w:lang w:eastAsia="ko-KR"/>
        </w:rPr>
        <w:t>F</w:t>
      </w:r>
      <w:r w:rsidRPr="00710133">
        <w:rPr>
          <w:rFonts w:ascii="Times" w:eastAsia="Batang" w:hAnsi="Times" w:cs="Arial"/>
          <w:szCs w:val="24"/>
          <w:lang w:eastAsia="zh-CN"/>
        </w:rPr>
        <w:t xml:space="preserve">or the case when the center frequency locations of always-on SSB and </w:t>
      </w:r>
      <w:r w:rsidRPr="00710133">
        <w:rPr>
          <w:rFonts w:ascii="Times" w:eastAsia="Batang" w:hAnsi="Times" w:cs="Arial" w:hint="eastAsia"/>
          <w:szCs w:val="24"/>
          <w:lang w:eastAsia="ko-KR"/>
        </w:rPr>
        <w:t xml:space="preserve">on-demand </w:t>
      </w:r>
      <w:r w:rsidRPr="00710133">
        <w:rPr>
          <w:rFonts w:ascii="Times" w:eastAsia="Batang" w:hAnsi="Times" w:cs="Arial"/>
          <w:szCs w:val="24"/>
          <w:lang w:eastAsia="zh-CN"/>
        </w:rPr>
        <w:t xml:space="preserve">SSB </w:t>
      </w:r>
      <w:r w:rsidRPr="00710133">
        <w:rPr>
          <w:rFonts w:ascii="Times" w:eastAsia="Batang" w:hAnsi="Times" w:cs="Arial" w:hint="eastAsia"/>
          <w:szCs w:val="24"/>
          <w:lang w:eastAsia="ko-KR"/>
        </w:rPr>
        <w:t>are</w:t>
      </w:r>
      <w:r w:rsidRPr="00710133">
        <w:rPr>
          <w:rFonts w:ascii="Times" w:eastAsia="Batang" w:hAnsi="Times" w:cs="Arial"/>
          <w:szCs w:val="24"/>
          <w:lang w:eastAsia="zh-CN"/>
        </w:rPr>
        <w:t xml:space="preserve"> same</w:t>
      </w:r>
      <w:r w:rsidRPr="00710133">
        <w:rPr>
          <w:rFonts w:ascii="Times" w:eastAsia="Batang" w:hAnsi="Times" w:cs="Arial" w:hint="eastAsia"/>
          <w:szCs w:val="24"/>
          <w:lang w:eastAsia="ko-KR"/>
        </w:rPr>
        <w:t>,</w:t>
      </w:r>
    </w:p>
    <w:p w14:paraId="785AAEC8" w14:textId="77777777" w:rsidR="00710133" w:rsidRPr="00710133" w:rsidRDefault="00710133" w:rsidP="00710133">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eastAsia="ko-KR"/>
        </w:rPr>
        <w:t xml:space="preserve">Alt </w:t>
      </w:r>
      <w:r w:rsidRPr="00710133">
        <w:rPr>
          <w:rFonts w:ascii="Times" w:eastAsia="Malgun Gothic" w:hAnsi="Times" w:hint="eastAsia"/>
          <w:lang w:eastAsia="ko-KR"/>
        </w:rPr>
        <w:t>Time-</w:t>
      </w:r>
      <w:r w:rsidRPr="00710133">
        <w:rPr>
          <w:rFonts w:ascii="Times" w:eastAsia="Batang" w:hAnsi="Times" w:hint="eastAsia"/>
          <w:szCs w:val="24"/>
          <w:lang w:eastAsia="ko-KR"/>
        </w:rPr>
        <w:t xml:space="preserve">C: </w:t>
      </w:r>
      <w:r w:rsidRPr="00710133">
        <w:rPr>
          <w:rFonts w:ascii="Times" w:eastAsia="Batang" w:hAnsi="Times"/>
          <w:szCs w:val="24"/>
          <w:lang w:eastAsia="ko-KR"/>
        </w:rPr>
        <w:t>RAN1</w:t>
      </w:r>
      <w:r w:rsidRPr="00710133">
        <w:rPr>
          <w:rFonts w:ascii="Times" w:eastAsia="Batang" w:hAnsi="Times" w:hint="eastAsia"/>
          <w:szCs w:val="24"/>
          <w:lang w:eastAsia="ko-KR"/>
        </w:rPr>
        <w:t xml:space="preserve"> specification </w:t>
      </w:r>
      <w:r w:rsidRPr="00710133">
        <w:rPr>
          <w:rFonts w:ascii="Times" w:eastAsia="Batang" w:hAnsi="Times"/>
          <w:szCs w:val="24"/>
          <w:lang w:eastAsia="ko-KR"/>
        </w:rPr>
        <w:t>has no restriction with regards to overlapping</w:t>
      </w:r>
    </w:p>
    <w:p w14:paraId="49F02FC2" w14:textId="77777777" w:rsidR="00710133" w:rsidRPr="00710133" w:rsidRDefault="00710133" w:rsidP="00710133">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eastAsia="ko-KR"/>
        </w:rPr>
        <w:t>From RAN1 perspective,</w:t>
      </w:r>
    </w:p>
    <w:p w14:paraId="1E64FE1E" w14:textId="77777777" w:rsidR="00710133" w:rsidRPr="00710133" w:rsidRDefault="00710133" w:rsidP="00710133">
      <w:pPr>
        <w:numPr>
          <w:ilvl w:val="2"/>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eastAsia="ko-KR"/>
        </w:rPr>
        <w:t xml:space="preserve">Alt </w:t>
      </w:r>
      <w:r w:rsidRPr="00710133">
        <w:rPr>
          <w:rFonts w:ascii="Times" w:eastAsia="Malgun Gothic" w:hAnsi="Times" w:hint="eastAsia"/>
          <w:lang w:eastAsia="ko-KR"/>
        </w:rPr>
        <w:t>Time-</w:t>
      </w:r>
      <w:r w:rsidRPr="00710133">
        <w:rPr>
          <w:rFonts w:ascii="Times" w:eastAsia="Batang" w:hAnsi="Times" w:hint="eastAsia"/>
          <w:szCs w:val="24"/>
          <w:lang w:eastAsia="ko-KR"/>
        </w:rPr>
        <w:t xml:space="preserve">C1: The case that, during OD-SSB transmission, </w:t>
      </w:r>
      <w:r w:rsidRPr="00710133">
        <w:rPr>
          <w:rFonts w:ascii="Times" w:eastAsia="Batang" w:hAnsi="Times"/>
          <w:szCs w:val="24"/>
          <w:lang w:eastAsia="ko-KR"/>
        </w:rPr>
        <w:t xml:space="preserve">the union of AO-SSB </w:t>
      </w:r>
      <w:r w:rsidRPr="00710133">
        <w:rPr>
          <w:rFonts w:ascii="Times" w:eastAsia="Batang" w:hAnsi="Times" w:hint="eastAsia"/>
          <w:szCs w:val="24"/>
          <w:lang w:eastAsia="ko-KR"/>
        </w:rPr>
        <w:t xml:space="preserve">transmission </w:t>
      </w:r>
      <w:r w:rsidRPr="00710133">
        <w:rPr>
          <w:rFonts w:ascii="Times" w:eastAsia="Batang" w:hAnsi="Times"/>
          <w:szCs w:val="24"/>
          <w:lang w:eastAsia="ko-KR"/>
        </w:rPr>
        <w:t xml:space="preserve">and OD-SSB </w:t>
      </w:r>
      <w:r w:rsidRPr="00710133">
        <w:rPr>
          <w:rFonts w:ascii="Times" w:eastAsia="Batang" w:hAnsi="Times" w:hint="eastAsia"/>
          <w:szCs w:val="24"/>
          <w:lang w:eastAsia="ko-KR"/>
        </w:rPr>
        <w:t xml:space="preserve">transmission </w:t>
      </w:r>
      <w:r w:rsidRPr="00710133">
        <w:rPr>
          <w:rFonts w:ascii="Times" w:eastAsia="Batang" w:hAnsi="Times"/>
          <w:szCs w:val="24"/>
          <w:lang w:eastAsia="ko-KR"/>
        </w:rPr>
        <w:t xml:space="preserve">has a </w:t>
      </w:r>
      <w:r w:rsidRPr="00710133">
        <w:rPr>
          <w:rFonts w:ascii="Times" w:eastAsia="Batang" w:hAnsi="Times" w:hint="eastAsia"/>
          <w:szCs w:val="24"/>
          <w:lang w:eastAsia="ko-KR"/>
        </w:rPr>
        <w:t>periodic</w:t>
      </w:r>
      <w:r w:rsidRPr="00710133">
        <w:rPr>
          <w:rFonts w:ascii="Times" w:eastAsia="Batang" w:hAnsi="Times"/>
          <w:szCs w:val="24"/>
          <w:lang w:eastAsia="ko-KR"/>
        </w:rPr>
        <w:t xml:space="preserve"> time domain pattern</w:t>
      </w:r>
      <w:r w:rsidRPr="00710133">
        <w:rPr>
          <w:rFonts w:ascii="Times" w:eastAsia="Batang" w:hAnsi="Times" w:hint="eastAsia"/>
          <w:szCs w:val="24"/>
          <w:lang w:eastAsia="ko-KR"/>
        </w:rPr>
        <w:t xml:space="preserve"> is supported</w:t>
      </w:r>
      <w:r w:rsidRPr="00710133">
        <w:rPr>
          <w:rFonts w:ascii="Times" w:eastAsia="Batang" w:hAnsi="Times"/>
          <w:szCs w:val="24"/>
          <w:lang w:eastAsia="ko-KR"/>
        </w:rPr>
        <w:t xml:space="preserve"> (the interval between SSB bursts is even and supported in legacy specification)</w:t>
      </w:r>
      <w:r w:rsidRPr="00710133">
        <w:rPr>
          <w:rFonts w:ascii="Times" w:eastAsia="Batang" w:hAnsi="Times" w:hint="eastAsia"/>
          <w:szCs w:val="24"/>
          <w:lang w:eastAsia="ko-KR"/>
        </w:rPr>
        <w:t>.</w:t>
      </w:r>
    </w:p>
    <w:p w14:paraId="23759A2B" w14:textId="77777777" w:rsidR="00710133" w:rsidRPr="00710133" w:rsidRDefault="00710133" w:rsidP="00710133">
      <w:pPr>
        <w:numPr>
          <w:ilvl w:val="2"/>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eastAsia="ko-KR"/>
        </w:rPr>
        <w:lastRenderedPageBreak/>
        <w:t xml:space="preserve">Alt </w:t>
      </w:r>
      <w:r w:rsidRPr="00710133">
        <w:rPr>
          <w:rFonts w:ascii="Times" w:eastAsia="Malgun Gothic" w:hAnsi="Times" w:hint="eastAsia"/>
          <w:lang w:eastAsia="ko-KR"/>
        </w:rPr>
        <w:t>Time-</w:t>
      </w:r>
      <w:r w:rsidRPr="00710133">
        <w:rPr>
          <w:rFonts w:ascii="Times" w:eastAsia="Batang" w:hAnsi="Times" w:hint="eastAsia"/>
          <w:szCs w:val="24"/>
          <w:lang w:eastAsia="ko-KR"/>
        </w:rPr>
        <w:t xml:space="preserve">C2: The case that, during OD-SSB transmission, </w:t>
      </w:r>
      <w:r w:rsidRPr="00710133">
        <w:rPr>
          <w:rFonts w:ascii="Times" w:eastAsia="Batang" w:hAnsi="Times"/>
          <w:szCs w:val="24"/>
          <w:lang w:eastAsia="ko-KR"/>
        </w:rPr>
        <w:t xml:space="preserve">the union of AO-SSB </w:t>
      </w:r>
      <w:r w:rsidRPr="00710133">
        <w:rPr>
          <w:rFonts w:ascii="Times" w:eastAsia="Batang" w:hAnsi="Times" w:hint="eastAsia"/>
          <w:szCs w:val="24"/>
          <w:lang w:eastAsia="ko-KR"/>
        </w:rPr>
        <w:t>transmission</w:t>
      </w:r>
      <w:r w:rsidRPr="00710133">
        <w:rPr>
          <w:rFonts w:ascii="Times" w:eastAsia="Batang" w:hAnsi="Times"/>
          <w:szCs w:val="24"/>
          <w:lang w:eastAsia="ko-KR"/>
        </w:rPr>
        <w:t xml:space="preserve"> and OD-SSB </w:t>
      </w:r>
      <w:r w:rsidRPr="00710133">
        <w:rPr>
          <w:rFonts w:ascii="Times" w:eastAsia="Batang" w:hAnsi="Times" w:hint="eastAsia"/>
          <w:szCs w:val="24"/>
          <w:lang w:eastAsia="ko-KR"/>
        </w:rPr>
        <w:t>transmission</w:t>
      </w:r>
      <w:r w:rsidRPr="00710133">
        <w:rPr>
          <w:rFonts w:ascii="Times" w:eastAsia="Batang" w:hAnsi="Times"/>
          <w:szCs w:val="24"/>
          <w:lang w:eastAsia="ko-KR"/>
        </w:rPr>
        <w:t xml:space="preserve"> has a </w:t>
      </w:r>
      <w:r w:rsidRPr="00710133">
        <w:rPr>
          <w:rFonts w:ascii="Times" w:eastAsia="Batang" w:hAnsi="Times" w:hint="eastAsia"/>
          <w:szCs w:val="24"/>
          <w:lang w:eastAsia="ko-KR"/>
        </w:rPr>
        <w:t>non-periodic</w:t>
      </w:r>
      <w:r w:rsidRPr="00710133">
        <w:rPr>
          <w:rFonts w:ascii="Times" w:eastAsia="Batang" w:hAnsi="Times"/>
          <w:szCs w:val="24"/>
          <w:lang w:eastAsia="ko-KR"/>
        </w:rPr>
        <w:t xml:space="preserve"> time domain pattern</w:t>
      </w:r>
      <w:r w:rsidRPr="00710133">
        <w:rPr>
          <w:rFonts w:ascii="Times" w:eastAsia="Batang" w:hAnsi="Times" w:hint="eastAsia"/>
          <w:szCs w:val="24"/>
          <w:lang w:eastAsia="ko-KR"/>
        </w:rPr>
        <w:t xml:space="preserve"> is supported.</w:t>
      </w:r>
    </w:p>
    <w:p w14:paraId="71A83238" w14:textId="77777777" w:rsidR="00710133" w:rsidRPr="00710133" w:rsidRDefault="00710133" w:rsidP="00710133">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iCs/>
          <w:szCs w:val="24"/>
          <w:lang w:val="en-US" w:eastAsia="ko-KR"/>
        </w:rPr>
        <w:t xml:space="preserve">It is up to RAN4 to define requirements, if any, corresponding to both or either of </w:t>
      </w:r>
      <w:r w:rsidRPr="00710133">
        <w:rPr>
          <w:rFonts w:ascii="Times" w:eastAsia="Batang" w:hAnsi="Times" w:hint="eastAsia"/>
          <w:szCs w:val="24"/>
          <w:lang w:eastAsia="ko-KR"/>
        </w:rPr>
        <w:t xml:space="preserve">Alt </w:t>
      </w:r>
      <w:r w:rsidRPr="00710133">
        <w:rPr>
          <w:rFonts w:ascii="Times" w:eastAsia="Malgun Gothic" w:hAnsi="Times" w:hint="eastAsia"/>
          <w:lang w:eastAsia="ko-KR"/>
        </w:rPr>
        <w:t>Time-</w:t>
      </w:r>
      <w:r w:rsidRPr="00710133">
        <w:rPr>
          <w:rFonts w:ascii="Times" w:eastAsia="Batang" w:hAnsi="Times" w:hint="eastAsia"/>
          <w:szCs w:val="24"/>
          <w:lang w:eastAsia="ko-KR"/>
        </w:rPr>
        <w:t xml:space="preserve">C1 or Alt </w:t>
      </w:r>
      <w:r w:rsidRPr="00710133">
        <w:rPr>
          <w:rFonts w:ascii="Times" w:eastAsia="Malgun Gothic" w:hAnsi="Times" w:hint="eastAsia"/>
          <w:lang w:eastAsia="ko-KR"/>
        </w:rPr>
        <w:t>Time-</w:t>
      </w:r>
      <w:r w:rsidRPr="00710133">
        <w:rPr>
          <w:rFonts w:ascii="Times" w:eastAsia="Batang" w:hAnsi="Times" w:hint="eastAsia"/>
          <w:szCs w:val="24"/>
          <w:lang w:eastAsia="ko-KR"/>
        </w:rPr>
        <w:t>C2</w:t>
      </w:r>
    </w:p>
    <w:p w14:paraId="5C9B7CF0" w14:textId="77777777" w:rsidR="00710133" w:rsidRPr="00710133" w:rsidRDefault="00710133" w:rsidP="00710133">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szCs w:val="24"/>
          <w:lang w:eastAsia="ko-KR"/>
        </w:rPr>
        <w:t xml:space="preserve">At least the following is supported: </w:t>
      </w:r>
      <w:r w:rsidRPr="00710133">
        <w:rPr>
          <w:rFonts w:ascii="Times" w:eastAsia="Batang" w:hAnsi="Times" w:hint="eastAsia"/>
          <w:szCs w:val="24"/>
          <w:lang w:eastAsia="ko-KR"/>
        </w:rPr>
        <w:t xml:space="preserve">PBCH payload for the same SSB index (other than SFN index, half frame index) </w:t>
      </w:r>
      <w:r w:rsidRPr="00710133">
        <w:rPr>
          <w:rFonts w:ascii="Times" w:eastAsia="Batang" w:hAnsi="Times"/>
          <w:szCs w:val="24"/>
          <w:lang w:eastAsia="ko-KR"/>
        </w:rPr>
        <w:t>is</w:t>
      </w:r>
      <w:r w:rsidRPr="00710133">
        <w:rPr>
          <w:rFonts w:ascii="Times" w:eastAsia="Batang" w:hAnsi="Times" w:hint="eastAsia"/>
          <w:szCs w:val="24"/>
          <w:lang w:eastAsia="ko-KR"/>
        </w:rPr>
        <w:t xml:space="preserve"> the same for AO-SSB and OD-SSB </w:t>
      </w:r>
    </w:p>
    <w:p w14:paraId="5414E0EC" w14:textId="77777777" w:rsidR="00710133" w:rsidRPr="00710133" w:rsidRDefault="00710133" w:rsidP="00710133">
      <w:pPr>
        <w:numPr>
          <w:ilvl w:val="2"/>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val="en-US" w:eastAsia="ko-KR"/>
        </w:rPr>
        <w:t>FFS: Whether half frame index is the same or different for AO-SSB and OD-SSB</w:t>
      </w:r>
    </w:p>
    <w:p w14:paraId="4005A07D" w14:textId="77777777" w:rsidR="00710133" w:rsidRPr="00710133" w:rsidRDefault="00710133" w:rsidP="00710133">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zh-CN"/>
        </w:rPr>
      </w:pPr>
      <w:r w:rsidRPr="00710133">
        <w:rPr>
          <w:rFonts w:ascii="Times" w:eastAsia="Batang" w:hAnsi="Times" w:cs="Arial" w:hint="eastAsia"/>
          <w:szCs w:val="24"/>
          <w:lang w:eastAsia="ko-KR"/>
        </w:rPr>
        <w:t>F</w:t>
      </w:r>
      <w:r w:rsidRPr="00710133">
        <w:rPr>
          <w:rFonts w:ascii="Times" w:eastAsia="Batang" w:hAnsi="Times" w:cs="Arial"/>
          <w:szCs w:val="24"/>
          <w:lang w:eastAsia="zh-CN"/>
        </w:rPr>
        <w:t>or the case when the cent</w:t>
      </w:r>
      <w:r w:rsidRPr="00710133">
        <w:rPr>
          <w:rFonts w:ascii="Times" w:eastAsia="Batang" w:hAnsi="Times" w:cs="Arial" w:hint="eastAsia"/>
          <w:szCs w:val="24"/>
          <w:lang w:eastAsia="ko-KR"/>
        </w:rPr>
        <w:t>e</w:t>
      </w:r>
      <w:r w:rsidRPr="00710133">
        <w:rPr>
          <w:rFonts w:ascii="Times" w:eastAsia="Batang" w:hAnsi="Times" w:cs="Arial"/>
          <w:szCs w:val="24"/>
          <w:lang w:eastAsia="zh-CN"/>
        </w:rPr>
        <w:t xml:space="preserve">r frequency locations of always-on SSB and </w:t>
      </w:r>
      <w:r w:rsidRPr="00710133">
        <w:rPr>
          <w:rFonts w:ascii="Times" w:eastAsia="Batang" w:hAnsi="Times" w:cs="Arial" w:hint="eastAsia"/>
          <w:szCs w:val="24"/>
          <w:lang w:eastAsia="ko-KR"/>
        </w:rPr>
        <w:t xml:space="preserve">on-demand </w:t>
      </w:r>
      <w:r w:rsidRPr="00710133">
        <w:rPr>
          <w:rFonts w:ascii="Times" w:eastAsia="Batang" w:hAnsi="Times" w:cs="Arial"/>
          <w:szCs w:val="24"/>
          <w:lang w:eastAsia="zh-CN"/>
        </w:rPr>
        <w:t xml:space="preserve">SSB </w:t>
      </w:r>
      <w:r w:rsidRPr="00710133">
        <w:rPr>
          <w:rFonts w:ascii="Times" w:eastAsia="Batang" w:hAnsi="Times" w:cs="Arial" w:hint="eastAsia"/>
          <w:szCs w:val="24"/>
          <w:lang w:eastAsia="ko-KR"/>
        </w:rPr>
        <w:t>are</w:t>
      </w:r>
      <w:r w:rsidRPr="00710133">
        <w:rPr>
          <w:rFonts w:ascii="Times" w:eastAsia="Batang" w:hAnsi="Times" w:cs="Arial"/>
          <w:szCs w:val="24"/>
          <w:lang w:eastAsia="zh-CN"/>
        </w:rPr>
        <w:t xml:space="preserve"> </w:t>
      </w:r>
      <w:r w:rsidRPr="00710133">
        <w:rPr>
          <w:rFonts w:ascii="Times" w:eastAsia="Batang" w:hAnsi="Times" w:cs="Arial" w:hint="eastAsia"/>
          <w:szCs w:val="24"/>
          <w:lang w:eastAsia="ko-KR"/>
        </w:rPr>
        <w:t>different,</w:t>
      </w:r>
    </w:p>
    <w:p w14:paraId="32EAC4AF" w14:textId="77777777" w:rsidR="00710133" w:rsidRPr="00710133" w:rsidRDefault="00710133" w:rsidP="00710133">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eastAsia="ko-KR"/>
        </w:rPr>
        <w:t xml:space="preserve">Alt </w:t>
      </w:r>
      <w:r w:rsidRPr="00710133">
        <w:rPr>
          <w:rFonts w:ascii="Times" w:eastAsia="Malgun Gothic" w:hAnsi="Times" w:hint="eastAsia"/>
          <w:lang w:eastAsia="ko-KR"/>
        </w:rPr>
        <w:t>Time-</w:t>
      </w:r>
      <w:r w:rsidRPr="00710133">
        <w:rPr>
          <w:rFonts w:ascii="Times" w:eastAsia="Batang" w:hAnsi="Times" w:hint="eastAsia"/>
          <w:szCs w:val="24"/>
          <w:lang w:eastAsia="ko-KR"/>
        </w:rPr>
        <w:t xml:space="preserve">C: </w:t>
      </w:r>
      <w:r w:rsidRPr="00710133">
        <w:rPr>
          <w:rFonts w:ascii="Times" w:eastAsia="Batang" w:hAnsi="Times"/>
          <w:szCs w:val="24"/>
          <w:lang w:eastAsia="ko-KR"/>
        </w:rPr>
        <w:t>RAN1</w:t>
      </w:r>
      <w:r w:rsidRPr="00710133">
        <w:rPr>
          <w:rFonts w:ascii="Times" w:eastAsia="Batang" w:hAnsi="Times" w:hint="eastAsia"/>
          <w:szCs w:val="24"/>
          <w:lang w:eastAsia="ko-KR"/>
        </w:rPr>
        <w:t xml:space="preserve"> specification </w:t>
      </w:r>
      <w:r w:rsidRPr="00710133">
        <w:rPr>
          <w:rFonts w:ascii="Times" w:eastAsia="Batang" w:hAnsi="Times"/>
          <w:szCs w:val="24"/>
          <w:lang w:eastAsia="ko-KR"/>
        </w:rPr>
        <w:t>has no restriction with regards to overlapping</w:t>
      </w:r>
    </w:p>
    <w:p w14:paraId="73884F47" w14:textId="77777777" w:rsidR="00710133" w:rsidRPr="00710133" w:rsidRDefault="00710133" w:rsidP="00710133">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eastAsia="ko-KR"/>
        </w:rPr>
        <w:t xml:space="preserve">UE assumes that </w:t>
      </w:r>
      <w:r w:rsidRPr="00710133">
        <w:rPr>
          <w:rFonts w:ascii="Times" w:eastAsia="Batang" w:hAnsi="Times"/>
          <w:szCs w:val="24"/>
          <w:lang w:eastAsia="ko-KR"/>
        </w:rPr>
        <w:t>frequency resources</w:t>
      </w:r>
      <w:r w:rsidRPr="00710133">
        <w:rPr>
          <w:rFonts w:ascii="Times" w:eastAsia="Batang" w:hAnsi="Times" w:hint="eastAsia"/>
          <w:szCs w:val="24"/>
          <w:lang w:eastAsia="ko-KR"/>
        </w:rPr>
        <w:t xml:space="preserve"> of </w:t>
      </w:r>
      <w:r w:rsidRPr="00710133">
        <w:rPr>
          <w:rFonts w:ascii="Times" w:eastAsia="Batang" w:hAnsi="Times"/>
          <w:szCs w:val="24"/>
          <w:lang w:eastAsia="ko-KR"/>
        </w:rPr>
        <w:t>always</w:t>
      </w:r>
      <w:r w:rsidRPr="00710133">
        <w:rPr>
          <w:rFonts w:ascii="Times" w:eastAsia="Batang" w:hAnsi="Times" w:hint="eastAsia"/>
          <w:szCs w:val="24"/>
          <w:lang w:eastAsia="ko-KR"/>
        </w:rPr>
        <w:t>-on SSB are not overlapped with those of on-demand SSB in frequency domain.</w:t>
      </w:r>
    </w:p>
    <w:p w14:paraId="4F56519A" w14:textId="77777777" w:rsidR="00710133" w:rsidRPr="00710133" w:rsidRDefault="00710133" w:rsidP="00710133">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highlight w:val="yellow"/>
          <w:lang w:val="en-US" w:eastAsia="ko-KR"/>
        </w:rPr>
      </w:pPr>
      <w:r w:rsidRPr="00710133">
        <w:rPr>
          <w:rFonts w:ascii="Times" w:eastAsia="Batang" w:hAnsi="Times" w:cs="Arial"/>
          <w:szCs w:val="24"/>
          <w:highlight w:val="yellow"/>
          <w:lang w:eastAsia="zh-CN"/>
        </w:rPr>
        <w:t>AO-SSB and OD-SSB are located in the same BWP</w:t>
      </w:r>
    </w:p>
    <w:p w14:paraId="3D854FB2" w14:textId="77777777" w:rsidR="00710133" w:rsidRPr="00710133" w:rsidRDefault="00710133" w:rsidP="00710133">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eastAsia="ko-KR"/>
        </w:rPr>
        <w:t xml:space="preserve">FFS: PBCH payload for the same SSB index (other than SFN index, half frame index) should be the same for AO-SSB and OD-SSB </w:t>
      </w:r>
    </w:p>
    <w:p w14:paraId="3E4F35D5" w14:textId="77777777" w:rsidR="00710133" w:rsidRPr="00710133" w:rsidRDefault="00710133" w:rsidP="00710133">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Batang" w:hAnsi="Times"/>
          <w:iCs/>
          <w:szCs w:val="24"/>
          <w:lang w:val="en-US" w:eastAsia="ko-KR"/>
        </w:rPr>
      </w:pPr>
      <w:r w:rsidRPr="00710133">
        <w:rPr>
          <w:rFonts w:ascii="Times" w:eastAsia="Batang" w:hAnsi="Times" w:hint="eastAsia"/>
          <w:szCs w:val="24"/>
          <w:lang w:eastAsia="ko-KR"/>
        </w:rPr>
        <w:t>NOTE: AO-SSB periodicity is not adapted</w:t>
      </w:r>
    </w:p>
    <w:p w14:paraId="7FD101DE" w14:textId="77777777" w:rsidR="00710133" w:rsidRPr="00710133" w:rsidRDefault="00710133" w:rsidP="00710133">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Batang" w:hAnsi="Times"/>
          <w:szCs w:val="24"/>
          <w:lang w:val="en-US" w:eastAsia="x-none"/>
        </w:rPr>
      </w:pPr>
      <w:r w:rsidRPr="00710133">
        <w:rPr>
          <w:rFonts w:ascii="Times" w:eastAsia="Batang" w:hAnsi="Times"/>
          <w:szCs w:val="24"/>
          <w:lang w:val="en-US" w:eastAsia="x-none"/>
        </w:rPr>
        <w:t>Send an LS to RAN4 to inform them of the above agreement.</w:t>
      </w:r>
    </w:p>
    <w:p w14:paraId="3EFEBCFE" w14:textId="7ADB180A" w:rsidR="00A247A3" w:rsidRDefault="00A247A3" w:rsidP="00710133">
      <w:pPr>
        <w:spacing w:beforeLines="50" w:before="120"/>
        <w:rPr>
          <w:rFonts w:eastAsia="宋体"/>
          <w:lang w:val="en-US" w:eastAsia="zh-CN"/>
        </w:rPr>
      </w:pPr>
      <w:r>
        <w:rPr>
          <w:rFonts w:eastAsia="宋体" w:hint="eastAsia"/>
          <w:lang w:val="en-US" w:eastAsia="zh-CN"/>
        </w:rPr>
        <w:t>A</w:t>
      </w:r>
      <w:r>
        <w:rPr>
          <w:rFonts w:eastAsia="宋体"/>
          <w:lang w:val="en-US" w:eastAsia="zh-CN"/>
        </w:rPr>
        <w:t>nd based on the latest R1 specification</w:t>
      </w:r>
    </w:p>
    <w:p w14:paraId="0D9168C9" w14:textId="77777777" w:rsidR="00A247A3" w:rsidRPr="00A247A3" w:rsidRDefault="00A247A3" w:rsidP="00A247A3">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宋体"/>
          <w:lang w:eastAsia="en-US"/>
        </w:rPr>
      </w:pPr>
      <w:r w:rsidRPr="00A247A3">
        <w:rPr>
          <w:rFonts w:eastAsia="宋体"/>
          <w:lang w:eastAsia="en-US"/>
        </w:rPr>
        <w:t xml:space="preserve">When </w:t>
      </w:r>
      <w:r w:rsidRPr="00A247A3">
        <w:rPr>
          <w:rFonts w:eastAsia="宋体"/>
          <w:highlight w:val="yellow"/>
          <w:lang w:eastAsia="en-US"/>
        </w:rPr>
        <w:t xml:space="preserve">the first SS/PBCH blocks in a configured DL BWP can be used to obtain </w:t>
      </w:r>
      <w:r w:rsidRPr="00A247A3">
        <w:rPr>
          <w:rFonts w:eastAsia="宋体"/>
          <w:i/>
          <w:highlight w:val="yellow"/>
          <w:lang w:eastAsia="en-US"/>
        </w:rPr>
        <w:t>SIB1</w:t>
      </w:r>
      <w:r w:rsidRPr="00A247A3">
        <w:rPr>
          <w:rFonts w:eastAsia="宋体"/>
          <w:highlight w:val="yellow"/>
          <w:lang w:eastAsia="en-US"/>
        </w:rPr>
        <w:t xml:space="preserve"> and the frequency location of the first SS/PBCH blocks corresponds to the GSCN of a synchronization raster entry</w:t>
      </w:r>
      <w:r w:rsidRPr="00A247A3">
        <w:rPr>
          <w:rFonts w:eastAsia="宋体"/>
          <w:lang w:eastAsia="en-US"/>
        </w:rPr>
        <w:t xml:space="preserve">, the UE expects </w:t>
      </w:r>
    </w:p>
    <w:p w14:paraId="1E6D946E" w14:textId="77777777" w:rsidR="00A247A3" w:rsidRPr="00A247A3" w:rsidRDefault="00A247A3" w:rsidP="00A247A3">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宋体"/>
          <w:lang w:val="x-none" w:eastAsia="en-US"/>
        </w:rPr>
      </w:pPr>
      <w:r w:rsidRPr="00A247A3">
        <w:rPr>
          <w:rFonts w:eastAsia="宋体"/>
          <w:lang w:val="x-none" w:eastAsia="en-US"/>
        </w:rPr>
        <w:t>-</w:t>
      </w:r>
      <w:r w:rsidRPr="00A247A3">
        <w:rPr>
          <w:rFonts w:eastAsia="宋体"/>
          <w:lang w:val="x-none" w:eastAsia="en-US"/>
        </w:rPr>
        <w:tab/>
        <w:t>a frequency location of the second SS/PBCH blocks to be different from the frequency location of the first SS/PBCH blocks and not to correspond to the GSCN of a synchronization raster entry</w:t>
      </w:r>
    </w:p>
    <w:p w14:paraId="6CE3F648" w14:textId="77777777" w:rsidR="00A247A3" w:rsidRPr="00A247A3" w:rsidRDefault="00A247A3" w:rsidP="00A247A3">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宋体"/>
          <w:lang w:val="x-none" w:eastAsia="en-US"/>
        </w:rPr>
      </w:pPr>
      <w:r w:rsidRPr="00A247A3">
        <w:rPr>
          <w:rFonts w:eastAsia="宋体"/>
          <w:lang w:val="x-none" w:eastAsia="en-US"/>
        </w:rPr>
        <w:t>-</w:t>
      </w:r>
      <w:r w:rsidRPr="00A247A3">
        <w:rPr>
          <w:rFonts w:eastAsia="宋体"/>
          <w:lang w:val="x-none" w:eastAsia="en-US"/>
        </w:rPr>
        <w:tab/>
        <w:t xml:space="preserve">frequency resources of the second SS/PBCH blocks not to overlap with frequency resources of the first SS/PBCH blocks </w:t>
      </w:r>
    </w:p>
    <w:p w14:paraId="006C1C73" w14:textId="77777777" w:rsidR="00A247A3" w:rsidRPr="00A247A3" w:rsidRDefault="00A247A3" w:rsidP="00A247A3">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宋体"/>
          <w:lang w:val="x-none" w:eastAsia="en-US"/>
        </w:rPr>
      </w:pPr>
      <w:r w:rsidRPr="00A247A3">
        <w:rPr>
          <w:rFonts w:eastAsia="宋体"/>
          <w:highlight w:val="green"/>
          <w:lang w:val="x-none" w:eastAsia="en-US"/>
        </w:rPr>
        <w:t>-</w:t>
      </w:r>
      <w:r w:rsidRPr="00A247A3">
        <w:rPr>
          <w:rFonts w:eastAsia="宋体"/>
          <w:highlight w:val="green"/>
          <w:lang w:val="x-none" w:eastAsia="en-US"/>
        </w:rPr>
        <w:tab/>
        <w:t>the second SS/PBCH blocks to be within the configured DL BWP as the first SS/PBCH blocks</w:t>
      </w:r>
    </w:p>
    <w:p w14:paraId="4E8C17A8" w14:textId="77777777" w:rsidR="00A247A3" w:rsidRPr="00A247A3" w:rsidRDefault="00A247A3" w:rsidP="00A247A3">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宋体"/>
          <w:lang w:val="x-none" w:eastAsia="en-US"/>
        </w:rPr>
      </w:pPr>
      <w:r w:rsidRPr="00A247A3">
        <w:rPr>
          <w:rFonts w:eastAsia="宋体"/>
          <w:lang w:val="x-none" w:eastAsia="en-US"/>
        </w:rPr>
        <w:t>-</w:t>
      </w:r>
      <w:r w:rsidRPr="00A247A3">
        <w:rPr>
          <w:rFonts w:eastAsia="宋体"/>
          <w:lang w:val="x-none" w:eastAsia="en-US"/>
        </w:rPr>
        <w:tab/>
        <w:t xml:space="preserve">the second SS/PBCH blocks are not used to obtain </w:t>
      </w:r>
      <w:r w:rsidRPr="00A247A3">
        <w:rPr>
          <w:rFonts w:eastAsia="宋体"/>
          <w:i/>
          <w:lang w:val="x-none" w:eastAsia="en-US"/>
        </w:rPr>
        <w:t>SIB1</w:t>
      </w:r>
    </w:p>
    <w:p w14:paraId="6F74647E" w14:textId="77777777" w:rsidR="00A247A3" w:rsidRPr="00A247A3" w:rsidRDefault="00A247A3" w:rsidP="00A247A3">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宋体"/>
          <w:lang w:eastAsia="en-US"/>
        </w:rPr>
      </w:pPr>
      <w:r w:rsidRPr="00A247A3">
        <w:rPr>
          <w:rFonts w:eastAsia="宋体"/>
          <w:lang w:eastAsia="en-US"/>
        </w:rPr>
        <w:t xml:space="preserve">When </w:t>
      </w:r>
      <w:r w:rsidRPr="00A247A3">
        <w:rPr>
          <w:rFonts w:eastAsia="宋体"/>
          <w:highlight w:val="yellow"/>
          <w:lang w:eastAsia="en-US"/>
        </w:rPr>
        <w:t xml:space="preserve">the first SS/PBCH blocks in a configured DL BWP cannot be used to obtain </w:t>
      </w:r>
      <w:r w:rsidRPr="00A247A3">
        <w:rPr>
          <w:rFonts w:eastAsia="宋体"/>
          <w:i/>
          <w:highlight w:val="yellow"/>
          <w:lang w:eastAsia="en-US"/>
        </w:rPr>
        <w:t>SIB1</w:t>
      </w:r>
      <w:r w:rsidRPr="00A247A3">
        <w:rPr>
          <w:rFonts w:eastAsia="宋体"/>
          <w:lang w:eastAsia="en-US"/>
        </w:rPr>
        <w:t xml:space="preserve">, the UE expects </w:t>
      </w:r>
    </w:p>
    <w:p w14:paraId="5F40209F" w14:textId="77777777" w:rsidR="00A247A3" w:rsidRPr="00A247A3" w:rsidRDefault="00A247A3" w:rsidP="00A247A3">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宋体"/>
          <w:i/>
          <w:lang w:val="x-none" w:eastAsia="en-US"/>
        </w:rPr>
      </w:pPr>
      <w:r w:rsidRPr="00A247A3">
        <w:rPr>
          <w:rFonts w:eastAsia="宋体"/>
          <w:highlight w:val="green"/>
          <w:lang w:val="x-none" w:eastAsia="en-US"/>
        </w:rPr>
        <w:t>-</w:t>
      </w:r>
      <w:r w:rsidRPr="00A247A3">
        <w:rPr>
          <w:rFonts w:eastAsia="宋体"/>
          <w:highlight w:val="green"/>
          <w:lang w:val="x-none" w:eastAsia="en-US"/>
        </w:rPr>
        <w:tab/>
        <w:t>a same frequency location for the second SS/PBCH blocks</w:t>
      </w:r>
      <w:r w:rsidRPr="00A247A3">
        <w:rPr>
          <w:rFonts w:eastAsia="Batang"/>
          <w:iCs/>
          <w:highlight w:val="green"/>
          <w:lang w:val="x-none" w:eastAsia="ko-KR"/>
        </w:rPr>
        <w:t xml:space="preserve"> and for the first SS/PBCH blocks</w:t>
      </w:r>
    </w:p>
    <w:p w14:paraId="3A304E80" w14:textId="77777777" w:rsidR="00A247A3" w:rsidRPr="00A247A3" w:rsidRDefault="00A247A3" w:rsidP="00A247A3">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宋体"/>
          <w:lang w:val="x-none" w:eastAsia="en-US"/>
        </w:rPr>
      </w:pPr>
      <w:r w:rsidRPr="00A247A3">
        <w:rPr>
          <w:rFonts w:eastAsia="宋体"/>
          <w:lang w:val="x-none" w:eastAsia="en-US"/>
        </w:rPr>
        <w:t>-</w:t>
      </w:r>
      <w:r w:rsidRPr="00A247A3">
        <w:rPr>
          <w:rFonts w:eastAsia="宋体"/>
          <w:lang w:val="x-none" w:eastAsia="en-US"/>
        </w:rPr>
        <w:tab/>
        <w:t>a same PBCH payload, other than the SFN index and the half frame index, for a first SS/PBCH block, from the first SS/PBCH blocks, and for a second SS/PBCH block, from the second SS/PBCH blocks, with same SS/PBCH block index as the first SS/PBCH block</w:t>
      </w:r>
    </w:p>
    <w:p w14:paraId="42362002" w14:textId="4AAB8584" w:rsidR="00A247A3" w:rsidRDefault="002E181E" w:rsidP="00710133">
      <w:pPr>
        <w:spacing w:beforeLines="50" w:before="120"/>
        <w:rPr>
          <w:rFonts w:eastAsia="宋体"/>
          <w:lang w:val="x-none" w:eastAsia="zh-CN"/>
        </w:rPr>
      </w:pPr>
      <w:r>
        <w:rPr>
          <w:rFonts w:eastAsia="宋体" w:hint="eastAsia"/>
          <w:lang w:val="x-none" w:eastAsia="zh-CN"/>
        </w:rPr>
        <w:t>I</w:t>
      </w:r>
      <w:r>
        <w:rPr>
          <w:rFonts w:eastAsia="宋体"/>
          <w:lang w:val="x-none" w:eastAsia="zh-CN"/>
        </w:rPr>
        <w:t xml:space="preserve">.e., clearly, AO-SSB and OD-SSB are either on the same BWP (without restriction) or on the same frequency. </w:t>
      </w:r>
    </w:p>
    <w:p w14:paraId="312E0500" w14:textId="6050A163" w:rsidR="002E181E" w:rsidRDefault="002E181E" w:rsidP="00710133">
      <w:pPr>
        <w:spacing w:beforeLines="50" w:before="120"/>
        <w:rPr>
          <w:rFonts w:eastAsia="宋体"/>
          <w:lang w:val="x-none" w:eastAsia="zh-CN"/>
        </w:rPr>
      </w:pPr>
      <w:r>
        <w:rPr>
          <w:rFonts w:eastAsia="宋体" w:hint="eastAsia"/>
          <w:lang w:val="x-none" w:eastAsia="zh-CN"/>
        </w:rPr>
        <w:t>S</w:t>
      </w:r>
      <w:r>
        <w:rPr>
          <w:rFonts w:eastAsia="宋体"/>
          <w:lang w:val="x-none" w:eastAsia="zh-CN"/>
        </w:rPr>
        <w:t>o, for the SSB-based SCell, the existing condition can be reused.</w:t>
      </w:r>
    </w:p>
    <w:p w14:paraId="104C47DB" w14:textId="3E4EFA3B" w:rsidR="002E181E" w:rsidRPr="002E181E" w:rsidRDefault="00302C0C" w:rsidP="002E181E">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Batang" w:hAnsi="Times New Roman"/>
        </w:rPr>
      </w:pPr>
      <w:bookmarkStart w:id="20" w:name="_Toc210394520"/>
      <w:r>
        <w:rPr>
          <w:rFonts w:ascii="Times New Roman" w:eastAsia="Batang" w:hAnsi="Times New Roman"/>
        </w:rPr>
        <w:t xml:space="preserve">(300 Open Issue) </w:t>
      </w:r>
      <w:r w:rsidR="002E181E" w:rsidRPr="002E181E">
        <w:rPr>
          <w:rFonts w:ascii="Times New Roman" w:eastAsia="Batang" w:hAnsi="Times New Roman" w:hint="eastAsia"/>
        </w:rPr>
        <w:t>R</w:t>
      </w:r>
      <w:r w:rsidR="002E181E" w:rsidRPr="002E181E">
        <w:rPr>
          <w:rFonts w:ascii="Times New Roman" w:eastAsia="Batang" w:hAnsi="Times New Roman"/>
        </w:rPr>
        <w:t>2 not pursue change on the intra-frequency measurement gap provision condition for SSB-based SCell case, considering R1 conclusion on AO/OD-SSB intra-BWP collocation restriction.</w:t>
      </w:r>
      <w:bookmarkEnd w:id="20"/>
      <w:r w:rsidR="002E181E" w:rsidRPr="002E181E">
        <w:rPr>
          <w:rFonts w:ascii="Times New Roman" w:eastAsia="Batang" w:hAnsi="Times New Roman"/>
        </w:rPr>
        <w:t xml:space="preserve"> </w:t>
      </w:r>
    </w:p>
    <w:p w14:paraId="4E6C8734" w14:textId="42DEFEFE" w:rsidR="002E181E" w:rsidRDefault="002E181E" w:rsidP="00710133">
      <w:pPr>
        <w:spacing w:beforeLines="50" w:before="120"/>
      </w:pPr>
      <w:r>
        <w:rPr>
          <w:rFonts w:eastAsia="宋体" w:hint="eastAsia"/>
          <w:lang w:val="en-US" w:eastAsia="zh-CN"/>
        </w:rPr>
        <w:t>F</w:t>
      </w:r>
      <w:r>
        <w:rPr>
          <w:rFonts w:eastAsia="宋体"/>
          <w:lang w:val="en-US" w:eastAsia="zh-CN"/>
        </w:rPr>
        <w:t xml:space="preserve">or SSB-less SCell, in case the </w:t>
      </w:r>
      <w:r w:rsidRPr="008D37C2">
        <w:rPr>
          <w:rFonts w:eastAsia="等线"/>
          <w:i/>
          <w:iCs/>
        </w:rPr>
        <w:t>ssbFrequency</w:t>
      </w:r>
      <w:r>
        <w:rPr>
          <w:rFonts w:eastAsia="等线"/>
        </w:rPr>
        <w:t xml:space="preserve"> </w:t>
      </w:r>
      <w:r w:rsidR="001530DA">
        <w:rPr>
          <w:rFonts w:eastAsia="等线"/>
        </w:rPr>
        <w:t xml:space="preserve">is configured in </w:t>
      </w:r>
      <w:r w:rsidR="001530DA" w:rsidRPr="001530DA">
        <w:rPr>
          <w:i/>
          <w:iCs/>
        </w:rPr>
        <w:t>servingCellMO</w:t>
      </w:r>
      <w:r w:rsidR="001530DA">
        <w:t>, it is suggested to follow the same restriction as for SSB-based SCell, to avoid further complexity.</w:t>
      </w:r>
    </w:p>
    <w:p w14:paraId="7FE92FCF" w14:textId="5640C27D" w:rsidR="001530DA" w:rsidRPr="001530DA" w:rsidRDefault="001530DA" w:rsidP="00710133">
      <w:pPr>
        <w:spacing w:beforeLines="50" w:before="120"/>
        <w:rPr>
          <w:rFonts w:eastAsia="等线"/>
          <w:lang w:eastAsia="zh-CN"/>
        </w:rPr>
      </w:pPr>
      <w:r>
        <w:rPr>
          <w:rFonts w:eastAsia="等线" w:hint="eastAsia"/>
          <w:lang w:eastAsia="zh-CN"/>
        </w:rPr>
        <w:t>C</w:t>
      </w:r>
      <w:r>
        <w:rPr>
          <w:rFonts w:eastAsia="等线"/>
          <w:lang w:eastAsia="zh-CN"/>
        </w:rPr>
        <w:t>onsidering R1 has ruled out the case where AO-SSB is a</w:t>
      </w:r>
      <w:r w:rsidR="000256FC">
        <w:rPr>
          <w:rFonts w:eastAsia="等线"/>
          <w:lang w:eastAsia="zh-CN"/>
        </w:rPr>
        <w:t>n</w:t>
      </w:r>
      <w:r>
        <w:rPr>
          <w:rFonts w:eastAsia="等线"/>
          <w:lang w:eastAsia="zh-CN"/>
        </w:rPr>
        <w:t xml:space="preserve"> NCD-SSB at sync-raster, it seems simpler to restrict to the case where </w:t>
      </w:r>
      <w:r w:rsidRPr="001530DA">
        <w:rPr>
          <w:rFonts w:eastAsia="等线"/>
          <w:lang w:eastAsia="zh-CN"/>
        </w:rPr>
        <w:t>SSB frequency configured in the measurement object and the SSB frequency for OD-SSB are always</w:t>
      </w:r>
      <w:r>
        <w:rPr>
          <w:rFonts w:eastAsia="等线"/>
          <w:lang w:eastAsia="zh-CN"/>
        </w:rPr>
        <w:t xml:space="preserve"> the same.</w:t>
      </w:r>
    </w:p>
    <w:p w14:paraId="5E53284D" w14:textId="557391B9" w:rsidR="001530DA" w:rsidRDefault="00302C0C" w:rsidP="001530DA">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Batang" w:hAnsi="Times New Roman"/>
        </w:rPr>
      </w:pPr>
      <w:bookmarkStart w:id="21" w:name="_Toc210394521"/>
      <w:r>
        <w:rPr>
          <w:rFonts w:ascii="Times New Roman" w:eastAsia="Batang" w:hAnsi="Times New Roman"/>
        </w:rPr>
        <w:t xml:space="preserve">(300 Open Issue) </w:t>
      </w:r>
      <w:r w:rsidR="00430282" w:rsidRPr="00430282">
        <w:rPr>
          <w:rFonts w:ascii="Times New Roman" w:eastAsia="Batang" w:hAnsi="Times New Roman"/>
        </w:rPr>
        <w:t xml:space="preserve">For SSB-less SCell, R2 not pursue the case where </w:t>
      </w:r>
      <w:r w:rsidR="00430282" w:rsidRPr="00430282">
        <w:rPr>
          <w:rFonts w:ascii="Times New Roman" w:eastAsia="Batang" w:hAnsi="Times New Roman"/>
          <w:i/>
          <w:iCs/>
        </w:rPr>
        <w:t>servingCellMO-OD</w:t>
      </w:r>
      <w:r w:rsidR="00430282" w:rsidRPr="00430282">
        <w:rPr>
          <w:rFonts w:ascii="Times New Roman" w:eastAsia="Batang" w:hAnsi="Times New Roman"/>
        </w:rPr>
        <w:t xml:space="preserve"> is separately configured, i.e., limit to the case where the </w:t>
      </w:r>
      <w:r w:rsidR="00430282" w:rsidRPr="00430282">
        <w:rPr>
          <w:rFonts w:ascii="Times New Roman" w:eastAsia="Batang" w:hAnsi="Times New Roman"/>
          <w:i/>
          <w:iCs/>
        </w:rPr>
        <w:t>ssbFrequency</w:t>
      </w:r>
      <w:r w:rsidR="00430282" w:rsidRPr="00430282">
        <w:rPr>
          <w:rFonts w:ascii="Times New Roman" w:eastAsia="Batang" w:hAnsi="Times New Roman"/>
        </w:rPr>
        <w:t xml:space="preserve"> in the </w:t>
      </w:r>
      <w:r w:rsidR="00430282" w:rsidRPr="00430282">
        <w:rPr>
          <w:rFonts w:ascii="Times New Roman" w:eastAsia="Batang" w:hAnsi="Times New Roman"/>
          <w:i/>
          <w:iCs/>
        </w:rPr>
        <w:t>servingCellMO (</w:t>
      </w:r>
      <w:r w:rsidR="00430282" w:rsidRPr="00430282">
        <w:rPr>
          <w:rFonts w:ascii="Times New Roman" w:eastAsia="Batang" w:hAnsi="Times New Roman"/>
        </w:rPr>
        <w:t>within</w:t>
      </w:r>
      <w:r w:rsidR="00430282" w:rsidRPr="00430282">
        <w:rPr>
          <w:rFonts w:ascii="Times New Roman" w:eastAsia="Batang" w:hAnsi="Times New Roman"/>
          <w:i/>
          <w:iCs/>
        </w:rPr>
        <w:t xml:space="preserve"> servingCellConfig)</w:t>
      </w:r>
      <w:r w:rsidR="00430282" w:rsidRPr="00430282">
        <w:rPr>
          <w:rFonts w:ascii="Times New Roman" w:eastAsia="Batang" w:hAnsi="Times New Roman"/>
        </w:rPr>
        <w:t xml:space="preserve"> and the SSB frequency for OD-SSB</w:t>
      </w:r>
      <w:r w:rsidR="006A1739">
        <w:rPr>
          <w:rFonts w:ascii="Times New Roman" w:eastAsia="Batang" w:hAnsi="Times New Roman"/>
        </w:rPr>
        <w:t xml:space="preserve"> (i.e.,</w:t>
      </w:r>
      <w:r w:rsidR="00430282" w:rsidRPr="00430282">
        <w:rPr>
          <w:rFonts w:ascii="Times New Roman" w:eastAsia="Batang" w:hAnsi="Times New Roman"/>
        </w:rPr>
        <w:t xml:space="preserve"> </w:t>
      </w:r>
      <w:r w:rsidR="006A1739" w:rsidRPr="001A1CA6">
        <w:rPr>
          <w:rFonts w:ascii="Times New Roman" w:eastAsia="Batang" w:hAnsi="Times New Roman"/>
          <w:i/>
          <w:iCs/>
        </w:rPr>
        <w:t>od-ssb-absoluteFrequency</w:t>
      </w:r>
      <w:r w:rsidR="006A1739">
        <w:rPr>
          <w:rFonts w:ascii="Times New Roman" w:eastAsia="Batang" w:hAnsi="Times New Roman"/>
        </w:rPr>
        <w:t>) are</w:t>
      </w:r>
      <w:r w:rsidR="00430282" w:rsidRPr="00430282">
        <w:rPr>
          <w:rFonts w:ascii="Times New Roman" w:eastAsia="Batang" w:hAnsi="Times New Roman"/>
        </w:rPr>
        <w:t xml:space="preserve"> the same.</w:t>
      </w:r>
      <w:bookmarkEnd w:id="21"/>
    </w:p>
    <w:p w14:paraId="4C7CCCC9" w14:textId="08E2B087" w:rsidR="009F4599" w:rsidRPr="009F4599" w:rsidRDefault="009F4599" w:rsidP="009F4599">
      <w:pPr>
        <w:spacing w:beforeLines="50" w:before="120"/>
        <w:rPr>
          <w:rFonts w:eastAsia="宋体"/>
          <w:lang w:val="en-US" w:eastAsia="zh-CN"/>
        </w:rPr>
      </w:pPr>
      <w:r>
        <w:rPr>
          <w:rFonts w:eastAsia="宋体"/>
          <w:lang w:val="en-US" w:eastAsia="zh-CN"/>
        </w:rPr>
        <w:t xml:space="preserve">If so, the impact to measurement gap provision condition can be avoided. </w:t>
      </w:r>
    </w:p>
    <w:p w14:paraId="6C43EE31" w14:textId="3EEDB2D7" w:rsidR="00811ADA" w:rsidRDefault="00302C0C" w:rsidP="001530DA">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Batang" w:hAnsi="Times New Roman"/>
        </w:rPr>
      </w:pPr>
      <w:bookmarkStart w:id="22" w:name="_Toc210394522"/>
      <w:r>
        <w:rPr>
          <w:rFonts w:ascii="Times New Roman" w:eastAsia="Batang" w:hAnsi="Times New Roman"/>
        </w:rPr>
        <w:t xml:space="preserve">(300 Open Issue) </w:t>
      </w:r>
      <w:r w:rsidR="00430282" w:rsidRPr="00430282">
        <w:rPr>
          <w:rFonts w:ascii="Times New Roman" w:eastAsia="Batang" w:hAnsi="Times New Roman"/>
        </w:rPr>
        <w:t>For the intra-frequency measurement gap provision condition for SSB-less SCell, R2 not pursue further change on measurement gap provision condition.</w:t>
      </w:r>
      <w:bookmarkEnd w:id="22"/>
    </w:p>
    <w:p w14:paraId="4AEF51E9" w14:textId="1859B712" w:rsidR="00D22B0A" w:rsidRPr="000338AD" w:rsidRDefault="00D22B0A" w:rsidP="00A002A3">
      <w:pPr>
        <w:pStyle w:val="1"/>
        <w:numPr>
          <w:ilvl w:val="0"/>
          <w:numId w:val="4"/>
        </w:numPr>
        <w:jc w:val="both"/>
        <w:rPr>
          <w:rFonts w:eastAsia="等线"/>
          <w:lang w:eastAsia="zh-CN"/>
        </w:rPr>
      </w:pPr>
      <w:r w:rsidRPr="00D22B0A">
        <w:rPr>
          <w:rFonts w:hint="eastAsia"/>
        </w:rPr>
        <w:lastRenderedPageBreak/>
        <w:t>Conclusion</w:t>
      </w:r>
    </w:p>
    <w:p w14:paraId="1F4FF6E1" w14:textId="0F290963" w:rsidR="00302C0C" w:rsidRPr="001A1CA6" w:rsidRDefault="00D22B0A" w:rsidP="001A1CA6">
      <w:pPr>
        <w:pStyle w:val="TOC1"/>
        <w:tabs>
          <w:tab w:val="left" w:pos="1701"/>
        </w:tabs>
        <w:ind w:left="1701" w:hanging="1701"/>
        <w:rPr>
          <w:rFonts w:asciiTheme="minorHAnsi" w:eastAsiaTheme="minorEastAsia" w:hAnsiTheme="minorHAnsi" w:cstheme="minorBidi"/>
          <w:b/>
          <w:bCs/>
          <w:kern w:val="2"/>
          <w:sz w:val="21"/>
          <w:szCs w:val="22"/>
          <w:lang w:val="en-US" w:eastAsia="zh-CN"/>
        </w:rPr>
      </w:pPr>
      <w:r w:rsidRPr="009902E5">
        <w:rPr>
          <w:rStyle w:val="af0"/>
          <w:rFonts w:eastAsia="等线"/>
          <w:b/>
          <w:bCs/>
        </w:rPr>
        <w:fldChar w:fldCharType="begin"/>
      </w:r>
      <w:r w:rsidRPr="009902E5">
        <w:rPr>
          <w:rStyle w:val="af0"/>
          <w:rFonts w:eastAsia="等线"/>
          <w:b/>
          <w:bCs/>
        </w:rPr>
        <w:instrText xml:space="preserve"> </w:instrText>
      </w:r>
      <w:r w:rsidRPr="009902E5">
        <w:rPr>
          <w:rStyle w:val="af0"/>
          <w:rFonts w:eastAsia="等线" w:hint="eastAsia"/>
          <w:b/>
          <w:bCs/>
        </w:rPr>
        <w:instrText>TOC \n \h \z \t "Proposal,1"</w:instrText>
      </w:r>
      <w:r w:rsidRPr="009902E5">
        <w:rPr>
          <w:rStyle w:val="af0"/>
          <w:rFonts w:eastAsia="等线"/>
          <w:b/>
          <w:bCs/>
        </w:rPr>
        <w:instrText xml:space="preserve"> </w:instrText>
      </w:r>
      <w:r w:rsidRPr="009902E5">
        <w:rPr>
          <w:rStyle w:val="af0"/>
          <w:rFonts w:eastAsia="等线"/>
          <w:b/>
          <w:bCs/>
        </w:rPr>
        <w:fldChar w:fldCharType="separate"/>
      </w:r>
      <w:hyperlink w:anchor="_Toc210394516" w:history="1">
        <w:r w:rsidR="00302C0C" w:rsidRPr="001A1CA6">
          <w:rPr>
            <w:rStyle w:val="af0"/>
            <w:rFonts w:eastAsia="等线"/>
            <w:b/>
            <w:bCs/>
          </w:rPr>
          <w:t>Proposal 1</w:t>
        </w:r>
        <w:r w:rsidR="00302C0C" w:rsidRPr="001A1CA6">
          <w:rPr>
            <w:rFonts w:asciiTheme="minorHAnsi" w:eastAsiaTheme="minorEastAsia" w:hAnsiTheme="minorHAnsi" w:cstheme="minorBidi"/>
            <w:b/>
            <w:bCs/>
            <w:kern w:val="2"/>
            <w:sz w:val="21"/>
            <w:szCs w:val="22"/>
            <w:lang w:val="en-US" w:eastAsia="zh-CN"/>
          </w:rPr>
          <w:tab/>
        </w:r>
        <w:r w:rsidR="00302C0C" w:rsidRPr="001A1CA6">
          <w:rPr>
            <w:rStyle w:val="af0"/>
            <w:rFonts w:eastAsia="等线"/>
            <w:b/>
            <w:bCs/>
          </w:rPr>
          <w:t xml:space="preserve">[X200] R2 clarify the configuration of </w:t>
        </w:r>
        <w:r w:rsidR="00302C0C" w:rsidRPr="001A1CA6">
          <w:rPr>
            <w:rStyle w:val="af0"/>
            <w:rFonts w:eastAsia="等线"/>
            <w:b/>
            <w:bCs/>
            <w:i/>
            <w:iCs/>
          </w:rPr>
          <w:t>smtcxlist</w:t>
        </w:r>
        <w:r w:rsidR="00302C0C" w:rsidRPr="001A1CA6">
          <w:rPr>
            <w:rStyle w:val="af0"/>
            <w:rFonts w:eastAsia="等线"/>
            <w:b/>
            <w:bCs/>
          </w:rPr>
          <w:t xml:space="preserve">, in terms of 1) how to handle the case where there is no OD-SSB configuration for a specific </w:t>
        </w:r>
        <w:r w:rsidR="00302C0C" w:rsidRPr="001A1CA6">
          <w:rPr>
            <w:rStyle w:val="af0"/>
            <w:rFonts w:eastAsia="等线"/>
            <w:b/>
            <w:bCs/>
            <w:i/>
            <w:iCs/>
          </w:rPr>
          <w:t xml:space="preserve">od-ssb-Periodicity </w:t>
        </w:r>
        <w:r w:rsidR="00302C0C" w:rsidRPr="001A1CA6">
          <w:rPr>
            <w:rStyle w:val="af0"/>
            <w:rFonts w:eastAsia="等线"/>
            <w:b/>
            <w:bCs/>
          </w:rPr>
          <w:t xml:space="preserve">value, 2) how to adapt the SMTC window based on the different setting of </w:t>
        </w:r>
        <w:r w:rsidR="00302C0C" w:rsidRPr="001A1CA6">
          <w:rPr>
            <w:rStyle w:val="af0"/>
            <w:b/>
            <w:bCs/>
            <w:i/>
            <w:iCs/>
          </w:rPr>
          <w:t>od-ssb-PositionsInBurst</w:t>
        </w:r>
        <w:r w:rsidR="00302C0C" w:rsidRPr="001A1CA6">
          <w:rPr>
            <w:rStyle w:val="af0"/>
            <w:b/>
            <w:bCs/>
          </w:rPr>
          <w:t>.</w:t>
        </w:r>
      </w:hyperlink>
    </w:p>
    <w:p w14:paraId="59BEDEF1" w14:textId="76B5DB2C" w:rsidR="00302C0C" w:rsidRPr="001A1CA6" w:rsidRDefault="00302C0C" w:rsidP="001A1CA6">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10394517" w:history="1">
        <w:r w:rsidRPr="001A1CA6">
          <w:rPr>
            <w:rStyle w:val="af0"/>
            <w:rFonts w:eastAsia="等线"/>
            <w:b/>
            <w:bCs/>
          </w:rPr>
          <w:t>Proposal 2</w:t>
        </w:r>
        <w:r w:rsidRPr="001A1CA6">
          <w:rPr>
            <w:rFonts w:asciiTheme="minorHAnsi" w:eastAsiaTheme="minorEastAsia" w:hAnsiTheme="minorHAnsi" w:cstheme="minorBidi"/>
            <w:b/>
            <w:bCs/>
            <w:kern w:val="2"/>
            <w:sz w:val="21"/>
            <w:szCs w:val="22"/>
            <w:lang w:val="en-US" w:eastAsia="zh-CN"/>
          </w:rPr>
          <w:tab/>
        </w:r>
        <w:r w:rsidRPr="001A1CA6">
          <w:rPr>
            <w:rStyle w:val="af0"/>
            <w:rFonts w:eastAsia="等线"/>
            <w:b/>
            <w:bCs/>
          </w:rPr>
          <w:t>[L201] To align with R4 conclusion, R2 confirm the adaptive SMTC usage for OD-SSB does not affect the SMTC usage for neighbouring cell, which is to be performed as in legacy.</w:t>
        </w:r>
      </w:hyperlink>
    </w:p>
    <w:p w14:paraId="0A7BAF27" w14:textId="36D84726" w:rsidR="00302C0C" w:rsidRPr="001A1CA6" w:rsidRDefault="00302C0C" w:rsidP="001A1CA6">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10394518" w:history="1">
        <w:r w:rsidRPr="001A1CA6">
          <w:rPr>
            <w:rStyle w:val="af0"/>
            <w:rFonts w:eastAsia="Batang"/>
            <w:b/>
            <w:bCs/>
          </w:rPr>
          <w:t>Proposal 3</w:t>
        </w:r>
        <w:r w:rsidRPr="001A1CA6">
          <w:rPr>
            <w:rFonts w:asciiTheme="minorHAnsi" w:eastAsiaTheme="minorEastAsia" w:hAnsiTheme="minorHAnsi" w:cstheme="minorBidi"/>
            <w:b/>
            <w:bCs/>
            <w:kern w:val="2"/>
            <w:sz w:val="21"/>
            <w:szCs w:val="22"/>
            <w:lang w:val="en-US" w:eastAsia="zh-CN"/>
          </w:rPr>
          <w:tab/>
        </w:r>
        <w:r w:rsidRPr="001A1CA6">
          <w:rPr>
            <w:rStyle w:val="af0"/>
            <w:rFonts w:eastAsia="Batang"/>
            <w:b/>
            <w:bCs/>
          </w:rPr>
          <w:t>[L202] To align with R4 conclusion, R2 confirm the adaptive SMTC usage for SSB adaptation does not affect the SMTC usage for neighbouring cell, which is to be performed as in legacy.</w:t>
        </w:r>
      </w:hyperlink>
    </w:p>
    <w:p w14:paraId="45FB185A" w14:textId="2352D9B5" w:rsidR="00302C0C" w:rsidRPr="001A1CA6" w:rsidRDefault="00302C0C" w:rsidP="001A1CA6">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10394519" w:history="1">
        <w:r w:rsidRPr="001A1CA6">
          <w:rPr>
            <w:rStyle w:val="af0"/>
            <w:rFonts w:eastAsia="等线"/>
            <w:b/>
            <w:bCs/>
          </w:rPr>
          <w:t>Proposal 4</w:t>
        </w:r>
        <w:r w:rsidRPr="001A1CA6">
          <w:rPr>
            <w:rFonts w:asciiTheme="minorHAnsi" w:eastAsiaTheme="minorEastAsia" w:hAnsiTheme="minorHAnsi" w:cstheme="minorBidi"/>
            <w:b/>
            <w:bCs/>
            <w:kern w:val="2"/>
            <w:sz w:val="21"/>
            <w:szCs w:val="22"/>
            <w:lang w:val="en-US" w:eastAsia="zh-CN"/>
          </w:rPr>
          <w:tab/>
        </w:r>
        <w:r w:rsidRPr="001A1CA6">
          <w:rPr>
            <w:rStyle w:val="af0"/>
            <w:rFonts w:eastAsia="等线"/>
            <w:b/>
            <w:bCs/>
          </w:rPr>
          <w:t xml:space="preserve">[O006] R2 confirm </w:t>
        </w:r>
        <w:r w:rsidRPr="001A1CA6">
          <w:rPr>
            <w:rStyle w:val="af0"/>
            <w:rFonts w:eastAsia="等线"/>
            <w:b/>
            <w:bCs/>
            <w:i/>
            <w:iCs/>
          </w:rPr>
          <w:t>servingCellMO-OD</w:t>
        </w:r>
        <w:r w:rsidRPr="001A1CA6">
          <w:rPr>
            <w:rStyle w:val="af0"/>
            <w:rFonts w:eastAsia="等线"/>
            <w:b/>
            <w:bCs/>
          </w:rPr>
          <w:t xml:space="preserve"> is absent for a SCell without legacy SSB (i.e., case-1).</w:t>
        </w:r>
      </w:hyperlink>
    </w:p>
    <w:p w14:paraId="4CE1FC7A" w14:textId="2ECF8B09" w:rsidR="00302C0C" w:rsidRPr="001A1CA6" w:rsidRDefault="00302C0C" w:rsidP="001A1CA6">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10394520" w:history="1">
        <w:r w:rsidRPr="001A1CA6">
          <w:rPr>
            <w:rStyle w:val="af0"/>
            <w:rFonts w:eastAsia="Batang"/>
            <w:b/>
            <w:bCs/>
          </w:rPr>
          <w:t>Proposal 5</w:t>
        </w:r>
        <w:r w:rsidRPr="001A1CA6">
          <w:rPr>
            <w:rFonts w:asciiTheme="minorHAnsi" w:eastAsiaTheme="minorEastAsia" w:hAnsiTheme="minorHAnsi" w:cstheme="minorBidi"/>
            <w:b/>
            <w:bCs/>
            <w:kern w:val="2"/>
            <w:sz w:val="21"/>
            <w:szCs w:val="22"/>
            <w:lang w:val="en-US" w:eastAsia="zh-CN"/>
          </w:rPr>
          <w:tab/>
        </w:r>
        <w:r w:rsidRPr="001A1CA6">
          <w:rPr>
            <w:rStyle w:val="af0"/>
            <w:rFonts w:eastAsia="Batang"/>
            <w:b/>
            <w:bCs/>
          </w:rPr>
          <w:t>(300 Open Issue) R2 not pursue change on the intra-frequency measurement gap provision condition for SSB-based SCell case, considering R1 conclusion on AO/OD-SSB intra-BWP collocation restriction.</w:t>
        </w:r>
      </w:hyperlink>
    </w:p>
    <w:p w14:paraId="149FAE9D" w14:textId="3933BB4B" w:rsidR="00302C0C" w:rsidRPr="001A1CA6" w:rsidRDefault="00302C0C" w:rsidP="001A1CA6">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10394521" w:history="1">
        <w:r w:rsidRPr="001A1CA6">
          <w:rPr>
            <w:rStyle w:val="af0"/>
            <w:rFonts w:eastAsia="Batang"/>
            <w:b/>
            <w:bCs/>
          </w:rPr>
          <w:t>Proposal 6</w:t>
        </w:r>
        <w:r w:rsidRPr="001A1CA6">
          <w:rPr>
            <w:rFonts w:asciiTheme="minorHAnsi" w:eastAsiaTheme="minorEastAsia" w:hAnsiTheme="minorHAnsi" w:cstheme="minorBidi"/>
            <w:b/>
            <w:bCs/>
            <w:kern w:val="2"/>
            <w:sz w:val="21"/>
            <w:szCs w:val="22"/>
            <w:lang w:val="en-US" w:eastAsia="zh-CN"/>
          </w:rPr>
          <w:tab/>
        </w:r>
        <w:r w:rsidRPr="001A1CA6">
          <w:rPr>
            <w:rStyle w:val="af0"/>
            <w:rFonts w:eastAsia="Batang"/>
            <w:b/>
            <w:bCs/>
          </w:rPr>
          <w:t xml:space="preserve">(300 Open Issue) For SSB-less SCell, R2 not pursue the case where </w:t>
        </w:r>
        <w:r w:rsidRPr="001A1CA6">
          <w:rPr>
            <w:rStyle w:val="af0"/>
            <w:rFonts w:eastAsia="Batang"/>
            <w:b/>
            <w:bCs/>
            <w:i/>
            <w:iCs/>
          </w:rPr>
          <w:t>servingCellMO-OD</w:t>
        </w:r>
        <w:r w:rsidRPr="001A1CA6">
          <w:rPr>
            <w:rStyle w:val="af0"/>
            <w:rFonts w:eastAsia="Batang"/>
            <w:b/>
            <w:bCs/>
          </w:rPr>
          <w:t xml:space="preserve"> is separately configured, i.e., limit to the case where the </w:t>
        </w:r>
        <w:r w:rsidRPr="001A1CA6">
          <w:rPr>
            <w:rStyle w:val="af0"/>
            <w:rFonts w:eastAsia="Batang"/>
            <w:b/>
            <w:bCs/>
            <w:i/>
            <w:iCs/>
          </w:rPr>
          <w:t>ssbFrequency</w:t>
        </w:r>
        <w:r w:rsidRPr="001A1CA6">
          <w:rPr>
            <w:rStyle w:val="af0"/>
            <w:rFonts w:eastAsia="Batang"/>
            <w:b/>
            <w:bCs/>
          </w:rPr>
          <w:t xml:space="preserve"> in the </w:t>
        </w:r>
        <w:r w:rsidRPr="001A1CA6">
          <w:rPr>
            <w:rStyle w:val="af0"/>
            <w:rFonts w:eastAsia="Batang"/>
            <w:b/>
            <w:bCs/>
            <w:i/>
            <w:iCs/>
          </w:rPr>
          <w:t>servingCellMO (</w:t>
        </w:r>
        <w:r w:rsidRPr="001A1CA6">
          <w:rPr>
            <w:rStyle w:val="af0"/>
            <w:rFonts w:eastAsia="Batang"/>
            <w:b/>
            <w:bCs/>
          </w:rPr>
          <w:t>within</w:t>
        </w:r>
        <w:r w:rsidRPr="001A1CA6">
          <w:rPr>
            <w:rStyle w:val="af0"/>
            <w:rFonts w:eastAsia="Batang"/>
            <w:b/>
            <w:bCs/>
            <w:i/>
            <w:iCs/>
          </w:rPr>
          <w:t xml:space="preserve"> servingCellConfig)</w:t>
        </w:r>
        <w:r w:rsidRPr="001A1CA6">
          <w:rPr>
            <w:rStyle w:val="af0"/>
            <w:rFonts w:eastAsia="Batang"/>
            <w:b/>
            <w:bCs/>
          </w:rPr>
          <w:t xml:space="preserve"> and the SSB frequency for OD-SSB (i.e., </w:t>
        </w:r>
        <w:r w:rsidRPr="001A1CA6">
          <w:rPr>
            <w:rStyle w:val="af0"/>
            <w:rFonts w:eastAsia="Batang"/>
            <w:b/>
            <w:bCs/>
            <w:i/>
            <w:iCs/>
          </w:rPr>
          <w:t>od-ssb-absoluteFrequency</w:t>
        </w:r>
        <w:r w:rsidRPr="001A1CA6">
          <w:rPr>
            <w:rStyle w:val="af0"/>
            <w:rFonts w:eastAsia="Batang"/>
            <w:b/>
            <w:bCs/>
          </w:rPr>
          <w:t>) are the same.</w:t>
        </w:r>
      </w:hyperlink>
    </w:p>
    <w:p w14:paraId="4CFA6BCA" w14:textId="26D8C0CD" w:rsidR="00302C0C" w:rsidRPr="001A1CA6" w:rsidRDefault="00302C0C" w:rsidP="001A1CA6">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10394522" w:history="1">
        <w:r w:rsidRPr="001A1CA6">
          <w:rPr>
            <w:rStyle w:val="af0"/>
            <w:rFonts w:eastAsia="Batang"/>
            <w:b/>
            <w:bCs/>
          </w:rPr>
          <w:t>Proposal 7</w:t>
        </w:r>
        <w:r w:rsidRPr="001A1CA6">
          <w:rPr>
            <w:rFonts w:asciiTheme="minorHAnsi" w:eastAsiaTheme="minorEastAsia" w:hAnsiTheme="minorHAnsi" w:cstheme="minorBidi"/>
            <w:b/>
            <w:bCs/>
            <w:kern w:val="2"/>
            <w:sz w:val="21"/>
            <w:szCs w:val="22"/>
            <w:lang w:val="en-US" w:eastAsia="zh-CN"/>
          </w:rPr>
          <w:tab/>
        </w:r>
        <w:r w:rsidRPr="001A1CA6">
          <w:rPr>
            <w:rStyle w:val="af0"/>
            <w:rFonts w:eastAsia="Batang"/>
            <w:b/>
            <w:bCs/>
          </w:rPr>
          <w:t>(300 Open Issue) For the intra-frequency measurement gap provision condition for SSB-less SCell, R2 not pursue further change on measurement gap provision condition.</w:t>
        </w:r>
      </w:hyperlink>
    </w:p>
    <w:p w14:paraId="5369BB88" w14:textId="22A5FD9E" w:rsidR="00D22B0A" w:rsidRPr="00A70512" w:rsidRDefault="00D22B0A" w:rsidP="00A70512">
      <w:pPr>
        <w:rPr>
          <w:rFonts w:eastAsia="等线"/>
        </w:rPr>
      </w:pPr>
      <w:r w:rsidRPr="009902E5">
        <w:rPr>
          <w:rStyle w:val="af0"/>
          <w:rFonts w:eastAsia="等线"/>
          <w:b/>
          <w:bCs/>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RPr="00A70512" w:rsidSect="00C67FB8">
      <w:head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4A523" w14:textId="77777777" w:rsidR="002E2B7C" w:rsidRPr="007B4B4C" w:rsidRDefault="002E2B7C">
      <w:pPr>
        <w:spacing w:after="0"/>
      </w:pPr>
      <w:r w:rsidRPr="007B4B4C">
        <w:separator/>
      </w:r>
    </w:p>
  </w:endnote>
  <w:endnote w:type="continuationSeparator" w:id="0">
    <w:p w14:paraId="2F986DFC" w14:textId="77777777" w:rsidR="002E2B7C" w:rsidRPr="007B4B4C" w:rsidRDefault="002E2B7C">
      <w:pPr>
        <w:spacing w:after="0"/>
      </w:pPr>
      <w:r w:rsidRPr="007B4B4C">
        <w:continuationSeparator/>
      </w:r>
    </w:p>
  </w:endnote>
  <w:endnote w:type="continuationNotice" w:id="1">
    <w:p w14:paraId="3846F8E8" w14:textId="77777777" w:rsidR="002E2B7C" w:rsidRPr="007B4B4C" w:rsidRDefault="002E2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ED0D9" w14:textId="77777777" w:rsidR="002E2B7C" w:rsidRPr="007B4B4C" w:rsidRDefault="002E2B7C">
      <w:pPr>
        <w:spacing w:after="0"/>
      </w:pPr>
      <w:r w:rsidRPr="007B4B4C">
        <w:separator/>
      </w:r>
    </w:p>
  </w:footnote>
  <w:footnote w:type="continuationSeparator" w:id="0">
    <w:p w14:paraId="46F800EA" w14:textId="77777777" w:rsidR="002E2B7C" w:rsidRPr="007B4B4C" w:rsidRDefault="002E2B7C">
      <w:pPr>
        <w:spacing w:after="0"/>
      </w:pPr>
      <w:r w:rsidRPr="007B4B4C">
        <w:continuationSeparator/>
      </w:r>
    </w:p>
  </w:footnote>
  <w:footnote w:type="continuationNotice" w:id="1">
    <w:p w14:paraId="67010FE9" w14:textId="77777777" w:rsidR="002E2B7C" w:rsidRPr="007B4B4C" w:rsidRDefault="002E2B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D654E8"/>
    <w:multiLevelType w:val="hybridMultilevel"/>
    <w:tmpl w:val="215C0EE4"/>
    <w:lvl w:ilvl="0" w:tplc="2FFC5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E26900"/>
    <w:multiLevelType w:val="hybridMultilevel"/>
    <w:tmpl w:val="34B0B92C"/>
    <w:lvl w:ilvl="0" w:tplc="F322F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6617A"/>
    <w:multiLevelType w:val="hybridMultilevel"/>
    <w:tmpl w:val="8316634C"/>
    <w:lvl w:ilvl="0" w:tplc="A6D49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3C140E5"/>
    <w:multiLevelType w:val="hybridMultilevel"/>
    <w:tmpl w:val="E6EC7B9A"/>
    <w:lvl w:ilvl="0" w:tplc="49C45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DA41B6"/>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C076635"/>
    <w:multiLevelType w:val="hybridMultilevel"/>
    <w:tmpl w:val="8D4C0C2C"/>
    <w:lvl w:ilvl="0" w:tplc="AC604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C561469"/>
    <w:multiLevelType w:val="hybridMultilevel"/>
    <w:tmpl w:val="86CA83C0"/>
    <w:lvl w:ilvl="0" w:tplc="3E325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
  </w:num>
  <w:num w:numId="2">
    <w:abstractNumId w:val="12"/>
  </w:num>
  <w:num w:numId="3">
    <w:abstractNumId w:val="17"/>
  </w:num>
  <w:num w:numId="4">
    <w:abstractNumId w:val="16"/>
  </w:num>
  <w:num w:numId="5">
    <w:abstractNumId w:val="25"/>
  </w:num>
  <w:num w:numId="6">
    <w:abstractNumId w:val="23"/>
  </w:num>
  <w:num w:numId="7">
    <w:abstractNumId w:val="1"/>
  </w:num>
  <w:num w:numId="8">
    <w:abstractNumId w:val="3"/>
  </w:num>
  <w:num w:numId="9">
    <w:abstractNumId w:val="21"/>
  </w:num>
  <w:num w:numId="10">
    <w:abstractNumId w:val="11"/>
  </w:num>
  <w:num w:numId="11">
    <w:abstractNumId w:val="15"/>
  </w:num>
  <w:num w:numId="12">
    <w:abstractNumId w:val="13"/>
  </w:num>
  <w:num w:numId="13">
    <w:abstractNumId w:val="18"/>
  </w:num>
  <w:num w:numId="14">
    <w:abstractNumId w:val="22"/>
  </w:num>
  <w:num w:numId="15">
    <w:abstractNumId w:val="27"/>
  </w:num>
  <w:num w:numId="16">
    <w:abstractNumId w:val="26"/>
  </w:num>
  <w:num w:numId="17">
    <w:abstractNumId w:val="6"/>
  </w:num>
  <w:num w:numId="18">
    <w:abstractNumId w:val="0"/>
  </w:num>
  <w:num w:numId="19">
    <w:abstractNumId w:val="20"/>
  </w:num>
  <w:num w:numId="20">
    <w:abstractNumId w:val="9"/>
  </w:num>
  <w:num w:numId="21">
    <w:abstractNumId w:val="14"/>
  </w:num>
  <w:num w:numId="22">
    <w:abstractNumId w:val="8"/>
  </w:num>
  <w:num w:numId="23">
    <w:abstractNumId w:val="28"/>
  </w:num>
  <w:num w:numId="24">
    <w:abstractNumId w:val="2"/>
  </w:num>
  <w:num w:numId="25">
    <w:abstractNumId w:val="4"/>
  </w:num>
  <w:num w:numId="26">
    <w:abstractNumId w:val="19"/>
  </w:num>
  <w:num w:numId="27">
    <w:abstractNumId w:val="5"/>
  </w:num>
  <w:num w:numId="28">
    <w:abstractNumId w:val="7"/>
  </w:num>
  <w:num w:numId="2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6FC"/>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6E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6B70"/>
    <w:rsid w:val="000C7315"/>
    <w:rsid w:val="000C7399"/>
    <w:rsid w:val="000C7493"/>
    <w:rsid w:val="000C75ED"/>
    <w:rsid w:val="000C7737"/>
    <w:rsid w:val="000C7810"/>
    <w:rsid w:val="000C7A65"/>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0DA"/>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016"/>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CA6"/>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E8F"/>
    <w:rsid w:val="001C3F50"/>
    <w:rsid w:val="001C4060"/>
    <w:rsid w:val="001C4169"/>
    <w:rsid w:val="001C462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6F82"/>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A9D"/>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1E"/>
    <w:rsid w:val="002E1A05"/>
    <w:rsid w:val="002E25A2"/>
    <w:rsid w:val="002E27C5"/>
    <w:rsid w:val="002E282B"/>
    <w:rsid w:val="002E2B7C"/>
    <w:rsid w:val="002E2D55"/>
    <w:rsid w:val="002E2F2C"/>
    <w:rsid w:val="002E309C"/>
    <w:rsid w:val="002E31BC"/>
    <w:rsid w:val="002E35E1"/>
    <w:rsid w:val="002E36F4"/>
    <w:rsid w:val="002E3A0A"/>
    <w:rsid w:val="002E3A1D"/>
    <w:rsid w:val="002E3B46"/>
    <w:rsid w:val="002E3CD0"/>
    <w:rsid w:val="002E3D14"/>
    <w:rsid w:val="002E3D4B"/>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C0C"/>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079"/>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282"/>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B86"/>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3C95"/>
    <w:rsid w:val="004944CA"/>
    <w:rsid w:val="0049491A"/>
    <w:rsid w:val="00494DE6"/>
    <w:rsid w:val="00494F73"/>
    <w:rsid w:val="00495495"/>
    <w:rsid w:val="00495535"/>
    <w:rsid w:val="00495594"/>
    <w:rsid w:val="00495823"/>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33C"/>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E2"/>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611"/>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EC"/>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29A"/>
    <w:rsid w:val="005F1372"/>
    <w:rsid w:val="005F1828"/>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48B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65"/>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3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6"/>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33"/>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42"/>
    <w:rsid w:val="0073427C"/>
    <w:rsid w:val="0073439D"/>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7F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D8F"/>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87"/>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AE1"/>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ADA"/>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4A8"/>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00D"/>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3F9"/>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7C2"/>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064"/>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BC"/>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1CCF"/>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2E5"/>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1DA"/>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286"/>
    <w:rsid w:val="009E2DE5"/>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9"/>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0FD"/>
    <w:rsid w:val="00A2311F"/>
    <w:rsid w:val="00A231FE"/>
    <w:rsid w:val="00A2322F"/>
    <w:rsid w:val="00A23789"/>
    <w:rsid w:val="00A239D1"/>
    <w:rsid w:val="00A23D7E"/>
    <w:rsid w:val="00A23E5E"/>
    <w:rsid w:val="00A240D7"/>
    <w:rsid w:val="00A2423A"/>
    <w:rsid w:val="00A243D9"/>
    <w:rsid w:val="00A2458D"/>
    <w:rsid w:val="00A246B6"/>
    <w:rsid w:val="00A247A3"/>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B5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7BC"/>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12"/>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C7FE9"/>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0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E55"/>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9BF"/>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8CA"/>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1AB"/>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32D"/>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799"/>
    <w:rsid w:val="00C438F5"/>
    <w:rsid w:val="00C43D29"/>
    <w:rsid w:val="00C43F19"/>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67FB8"/>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4C2"/>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1CF"/>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1"/>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55"/>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41A"/>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DB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9C8"/>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0FF9"/>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72"/>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7DF"/>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95D"/>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DB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DDA"/>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C74769A-7D1F-4985-8E6B-7B0C61DB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character" w:customStyle="1" w:styleId="B1Zchn">
    <w:name w:val="B1 Zchn"/>
    <w:qFormat/>
    <w:rsid w:val="008354A8"/>
    <w:rPr>
      <w:rFonts w:eastAsia="Times New Roman"/>
      <w:lang w:eastAsia="zh-CN"/>
    </w:rPr>
  </w:style>
  <w:style w:type="paragraph" w:customStyle="1" w:styleId="14">
    <w:name w:val="样式1"/>
    <w:basedOn w:val="a"/>
    <w:link w:val="16"/>
    <w:qFormat/>
    <w:rsid w:val="009902E5"/>
    <w:pPr>
      <w:tabs>
        <w:tab w:val="num" w:pos="1304"/>
        <w:tab w:val="left" w:pos="1701"/>
      </w:tabs>
      <w:overflowPunct/>
      <w:autoSpaceDE/>
      <w:autoSpaceDN/>
      <w:adjustRightInd/>
      <w:spacing w:beforeLines="50" w:before="120" w:after="200" w:line="276" w:lineRule="auto"/>
      <w:ind w:left="1304" w:hanging="1304"/>
      <w:textAlignment w:val="auto"/>
    </w:pPr>
    <w:rPr>
      <w:rFonts w:eastAsia="等线"/>
      <w:b/>
      <w:bCs/>
      <w:lang w:eastAsia="zh-CN"/>
    </w:rPr>
  </w:style>
  <w:style w:type="character" w:customStyle="1" w:styleId="16">
    <w:name w:val="样式1 字符"/>
    <w:basedOn w:val="a0"/>
    <w:link w:val="14"/>
    <w:rsid w:val="009902E5"/>
    <w:rPr>
      <w:rFonts w:eastAsia="等线"/>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Users\80188685\AppData\Local\Temp\Docs\R1-250149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2764</Words>
  <Characters>15759</Characters>
  <Application>Microsoft Office Word</Application>
  <DocSecurity>0</DocSecurity>
  <Lines>131</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OPPO-Bingxue</cp:lastModifiedBy>
  <cp:revision>4</cp:revision>
  <cp:lastPrinted>2017-05-08T10:55:00Z</cp:lastPrinted>
  <dcterms:created xsi:type="dcterms:W3CDTF">2025-10-03T08:23:00Z</dcterms:created>
  <dcterms:modified xsi:type="dcterms:W3CDTF">2025-10-08T05:05:00Z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